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1C0CC" w14:textId="300D5543" w:rsidR="00362B17" w:rsidRPr="00E23604" w:rsidRDefault="00B659CF" w:rsidP="00362B17">
      <w:pPr>
        <w:pStyle w:val="Standard"/>
        <w:numPr>
          <w:ilvl w:val="0"/>
          <w:numId w:val="0"/>
        </w:numPr>
        <w:tabs>
          <w:tab w:val="clear" w:pos="1418"/>
        </w:tabs>
        <w:spacing w:before="0" w:after="0"/>
        <w:rPr>
          <w:rFonts w:cs="Arial"/>
          <w:color w:val="000000" w:themeColor="text1"/>
        </w:rPr>
      </w:pPr>
      <w:r w:rsidRPr="00362B17">
        <w:rPr>
          <w:rFonts w:eastAsiaTheme="minorHAnsi" w:cs="Arial"/>
          <w:color w:val="442359"/>
          <w:sz w:val="24"/>
        </w:rPr>
        <w:t>Standard 1</w:t>
      </w:r>
      <w:r w:rsidR="00362B17">
        <w:rPr>
          <w:rFonts w:eastAsiaTheme="minorHAnsi" w:cs="Arial"/>
          <w:color w:val="442359"/>
          <w:sz w:val="24"/>
        </w:rPr>
        <w:t xml:space="preserve"> </w:t>
      </w:r>
      <w:bookmarkStart w:id="0" w:name="_Ref364682915"/>
      <w:r w:rsidR="00B57A2F">
        <w:rPr>
          <w:rFonts w:eastAsiaTheme="minorHAnsi" w:cs="Arial"/>
          <w:color w:val="442359"/>
          <w:sz w:val="24"/>
        </w:rPr>
        <w:t xml:space="preserve">- </w:t>
      </w:r>
      <w:r w:rsidR="00B57A2F" w:rsidRPr="00FF795B">
        <w:rPr>
          <w:rFonts w:cs="Arial"/>
          <w:color w:val="000000" w:themeColor="text1"/>
        </w:rPr>
        <w:t>The</w:t>
      </w:r>
      <w:r w:rsidR="00362B17" w:rsidRPr="00E23604">
        <w:rPr>
          <w:rFonts w:cs="Arial"/>
          <w:color w:val="000000" w:themeColor="text1"/>
        </w:rPr>
        <w:t xml:space="preserve"> RTO’s training and assessment strategies and practices are responsive to industry and learner needs and meet the requirements of training packages and VET </w:t>
      </w:r>
      <w:bookmarkEnd w:id="0"/>
      <w:r w:rsidR="00362B17" w:rsidRPr="00E23604">
        <w:rPr>
          <w:rFonts w:cs="Arial"/>
          <w:color w:val="000000" w:themeColor="text1"/>
        </w:rPr>
        <w:t>accredited courses</w:t>
      </w:r>
      <w:r w:rsidR="00FF795B">
        <w:rPr>
          <w:rFonts w:cs="Arial"/>
          <w:color w:val="000000" w:themeColor="text1"/>
        </w:rPr>
        <w:t>.</w:t>
      </w:r>
    </w:p>
    <w:p w14:paraId="404C3FF5" w14:textId="636DF83F" w:rsidR="00B659CF" w:rsidRPr="00B659CF" w:rsidRDefault="00B659CF" w:rsidP="00B659CF">
      <w:pPr>
        <w:pStyle w:val="HEADING"/>
        <w:spacing w:before="0" w:after="0" w:line="240" w:lineRule="auto"/>
        <w:rPr>
          <w:rFonts w:ascii="Arial" w:eastAsiaTheme="minorHAnsi" w:hAnsi="Arial" w:cs="Arial"/>
          <w:b/>
          <w:color w:val="442359"/>
          <w:sz w:val="24"/>
          <w:szCs w:val="22"/>
          <w:lang w:val="en-AU"/>
        </w:rPr>
      </w:pPr>
    </w:p>
    <w:p w14:paraId="6720968C" w14:textId="74537213" w:rsidR="00813378" w:rsidRPr="00E23604" w:rsidRDefault="00813378" w:rsidP="00813378">
      <w:pPr>
        <w:pStyle w:val="StandardElement"/>
        <w:numPr>
          <w:ilvl w:val="0"/>
          <w:numId w:val="0"/>
        </w:numPr>
        <w:ind w:left="432" w:hanging="432"/>
        <w:rPr>
          <w:rFonts w:cs="Arial"/>
          <w:color w:val="000000" w:themeColor="text1"/>
        </w:rPr>
      </w:pPr>
      <w:r w:rsidRPr="00E23604">
        <w:rPr>
          <w:rFonts w:cs="Arial"/>
          <w:i/>
          <w:color w:val="000000" w:themeColor="text1"/>
          <w:u w:val="single"/>
        </w:rPr>
        <w:t xml:space="preserve">Trainers and </w:t>
      </w:r>
      <w:bookmarkStart w:id="1" w:name="_Ref364268087"/>
      <w:r w:rsidRPr="00E23604">
        <w:rPr>
          <w:rFonts w:cs="Arial"/>
          <w:i/>
          <w:color w:val="000000" w:themeColor="text1"/>
          <w:u w:val="single"/>
        </w:rPr>
        <w:t xml:space="preserve">assessors </w:t>
      </w:r>
    </w:p>
    <w:p w14:paraId="683C6A60" w14:textId="77777777" w:rsidR="00813378" w:rsidRPr="00E23604" w:rsidRDefault="00813378" w:rsidP="00A53995">
      <w:pPr>
        <w:pStyle w:val="StandardElement"/>
        <w:tabs>
          <w:tab w:val="clear" w:pos="1418"/>
          <w:tab w:val="left" w:pos="851"/>
        </w:tabs>
      </w:pPr>
      <w:bookmarkStart w:id="2" w:name="_Ref387316998"/>
      <w:r w:rsidRPr="00E23604">
        <w:t xml:space="preserve">In addition to the requirements specified in Clause </w:t>
      </w:r>
      <w:r w:rsidRPr="00E23604">
        <w:fldChar w:fldCharType="begin"/>
      </w:r>
      <w:r w:rsidRPr="00E23604">
        <w:instrText xml:space="preserve"> REF _Ref391053894 \r \h  \* MERGEFORMAT </w:instrText>
      </w:r>
      <w:r w:rsidRPr="00E23604">
        <w:fldChar w:fldCharType="separate"/>
      </w:r>
      <w:r>
        <w:t>1.14</w:t>
      </w:r>
      <w:r w:rsidRPr="00E23604">
        <w:fldChar w:fldCharType="end"/>
      </w:r>
      <w:r w:rsidRPr="00E23604">
        <w:t xml:space="preserve"> and Clause</w:t>
      </w:r>
      <w:r>
        <w:t xml:space="preserve"> </w:t>
      </w:r>
      <w:r>
        <w:fldChar w:fldCharType="begin"/>
      </w:r>
      <w:r>
        <w:instrText xml:space="preserve"> REF _Ref6995175 \r \h </w:instrText>
      </w:r>
      <w:r>
        <w:fldChar w:fldCharType="separate"/>
      </w:r>
      <w:r>
        <w:t>1.15</w:t>
      </w:r>
      <w:r>
        <w:fldChar w:fldCharType="end"/>
      </w:r>
      <w:r w:rsidRPr="00E23604">
        <w:t>, the RTO’s training and assessment is delivered only by persons who have:</w:t>
      </w:r>
      <w:bookmarkEnd w:id="1"/>
      <w:bookmarkEnd w:id="2"/>
      <w:r w:rsidRPr="00E23604">
        <w:t xml:space="preserve"> </w:t>
      </w:r>
    </w:p>
    <w:p w14:paraId="70C9C5D4" w14:textId="77777777" w:rsidR="00813378" w:rsidRPr="00E23604" w:rsidRDefault="00813378" w:rsidP="00813378">
      <w:pPr>
        <w:pStyle w:val="StandardElementAlpha"/>
        <w:numPr>
          <w:ilvl w:val="0"/>
          <w:numId w:val="5"/>
        </w:numPr>
        <w:rPr>
          <w:rFonts w:cs="Arial"/>
          <w:color w:val="000000" w:themeColor="text1"/>
        </w:rPr>
      </w:pPr>
      <w:r w:rsidRPr="00E23604">
        <w:rPr>
          <w:rFonts w:cs="Arial"/>
          <w:color w:val="000000" w:themeColor="text1"/>
        </w:rPr>
        <w:t>vocational competencies at least to the level being delivered and assessed;</w:t>
      </w:r>
    </w:p>
    <w:p w14:paraId="07B757DF" w14:textId="77777777" w:rsidR="00813378" w:rsidRPr="00E23604" w:rsidRDefault="00813378" w:rsidP="00813378">
      <w:pPr>
        <w:pStyle w:val="StandardElementAlpha"/>
        <w:numPr>
          <w:ilvl w:val="0"/>
          <w:numId w:val="5"/>
        </w:numPr>
        <w:rPr>
          <w:rFonts w:cs="Arial"/>
          <w:color w:val="000000" w:themeColor="text1"/>
        </w:rPr>
      </w:pPr>
      <w:r w:rsidRPr="00E23604">
        <w:rPr>
          <w:rFonts w:cs="Arial"/>
          <w:color w:val="000000" w:themeColor="text1"/>
        </w:rPr>
        <w:t>current industry skills directly relevant to the training and assessment being provided; and</w:t>
      </w:r>
    </w:p>
    <w:p w14:paraId="1FB2B13F" w14:textId="77777777" w:rsidR="00813378" w:rsidRPr="00E23604" w:rsidRDefault="00813378" w:rsidP="00813378">
      <w:pPr>
        <w:pStyle w:val="StandardElementAlpha"/>
        <w:numPr>
          <w:ilvl w:val="0"/>
          <w:numId w:val="5"/>
        </w:numPr>
        <w:rPr>
          <w:rFonts w:cs="Arial"/>
          <w:color w:val="000000" w:themeColor="text1"/>
        </w:rPr>
      </w:pPr>
      <w:r w:rsidRPr="00E23604">
        <w:rPr>
          <w:rFonts w:cs="Arial"/>
          <w:color w:val="000000" w:themeColor="text1"/>
        </w:rPr>
        <w:t>c</w:t>
      </w:r>
      <w:bookmarkStart w:id="3" w:name="_Ref364282610"/>
      <w:r w:rsidRPr="00E23604">
        <w:rPr>
          <w:rFonts w:cs="Arial"/>
          <w:color w:val="000000" w:themeColor="text1"/>
        </w:rPr>
        <w:t>urrent knowledge and skills in vocational training and learning that informs their training and assessment.</w:t>
      </w:r>
      <w:bookmarkEnd w:id="3"/>
    </w:p>
    <w:p w14:paraId="2546904F" w14:textId="77777777" w:rsidR="00813378" w:rsidRPr="00FF282A" w:rsidRDefault="00813378" w:rsidP="00813378">
      <w:pPr>
        <w:pStyle w:val="StandardElementAlpha"/>
        <w:ind w:left="710"/>
        <w:rPr>
          <w:rFonts w:cs="Arial"/>
          <w:color w:val="000000" w:themeColor="text1"/>
        </w:rPr>
      </w:pPr>
      <w:r w:rsidRPr="00E23604">
        <w:rPr>
          <w:rFonts w:cs="Arial"/>
          <w:color w:val="000000" w:themeColor="text1"/>
        </w:rPr>
        <w:t>Industry experts may also be involved in the assessment judgement, working alongside the trainer and/or assessor to conduct the assessment.</w:t>
      </w:r>
    </w:p>
    <w:p w14:paraId="1F1AF90C" w14:textId="77777777" w:rsidR="00813378" w:rsidRPr="009D3A56" w:rsidRDefault="00813378" w:rsidP="00813378">
      <w:pPr>
        <w:numPr>
          <w:ilvl w:val="1"/>
          <w:numId w:val="2"/>
        </w:numPr>
        <w:tabs>
          <w:tab w:val="left" w:pos="709"/>
        </w:tabs>
        <w:spacing w:before="120" w:after="120" w:line="240" w:lineRule="auto"/>
        <w:ind w:left="851" w:hanging="567"/>
        <w:rPr>
          <w:rFonts w:ascii="Arial" w:eastAsia="Times New Roman" w:hAnsi="Arial" w:cs="Arial"/>
          <w:color w:val="000000"/>
          <w:szCs w:val="22"/>
          <w:lang w:eastAsia="en-AU"/>
        </w:rPr>
      </w:pPr>
      <w:bookmarkStart w:id="4" w:name="_Ref391053894"/>
      <w:r w:rsidRPr="009D3A56">
        <w:rPr>
          <w:rFonts w:ascii="Arial" w:eastAsia="Times New Roman" w:hAnsi="Arial" w:cs="Arial"/>
          <w:color w:val="000000"/>
          <w:szCs w:val="22"/>
          <w:lang w:eastAsia="en-AU"/>
        </w:rPr>
        <w:t xml:space="preserve">The RTO’s training and assessment is delivered only by persons who have the training and assessment credential specified in Item 1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2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3 of Schedule 1. </w:t>
      </w:r>
    </w:p>
    <w:p w14:paraId="68D10CBC" w14:textId="77777777" w:rsidR="00813378" w:rsidRPr="009D3A56" w:rsidRDefault="00813378" w:rsidP="00813378">
      <w:pPr>
        <w:keepNext/>
        <w:numPr>
          <w:ilvl w:val="1"/>
          <w:numId w:val="2"/>
        </w:numPr>
        <w:tabs>
          <w:tab w:val="left" w:pos="851"/>
        </w:tabs>
        <w:spacing w:before="120" w:after="120" w:line="240" w:lineRule="auto"/>
        <w:rPr>
          <w:rFonts w:ascii="Arial" w:hAnsi="Arial" w:cs="Arial"/>
          <w:color w:val="000000" w:themeColor="text1"/>
          <w:szCs w:val="22"/>
        </w:rPr>
      </w:pPr>
      <w:r w:rsidRPr="009D3A56">
        <w:rPr>
          <w:rFonts w:ascii="Arial" w:eastAsia="Times New Roman" w:hAnsi="Arial" w:cs="Arial"/>
          <w:color w:val="000000"/>
          <w:szCs w:val="22"/>
          <w:lang w:eastAsia="en-AU"/>
        </w:rPr>
        <w:t> </w:t>
      </w:r>
      <w:bookmarkStart w:id="5" w:name="_Ref6995175"/>
      <w:bookmarkStart w:id="6" w:name="_Ref395889139"/>
      <w:bookmarkEnd w:id="4"/>
      <w:r w:rsidRPr="009D3A56">
        <w:rPr>
          <w:rFonts w:ascii="Arial" w:eastAsia="Times New Roman" w:hAnsi="Arial" w:cs="Arial"/>
          <w:color w:val="000000"/>
          <w:szCs w:val="22"/>
          <w:lang w:eastAsia="en-AU"/>
        </w:rPr>
        <w:t xml:space="preserve">Where a person conducts assessments only, the RTO ensures that the person has the training and assessment credential specified in Item 1,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2,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3,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4, </w:t>
      </w:r>
      <w:r w:rsidRPr="009D3A56">
        <w:rPr>
          <w:rFonts w:ascii="Arial" w:eastAsia="Times New Roman" w:hAnsi="Arial" w:cs="Arial"/>
          <w:color w:val="000000"/>
          <w:szCs w:val="22"/>
          <w:u w:val="single"/>
          <w:lang w:eastAsia="en-AU"/>
        </w:rPr>
        <w:t>or</w:t>
      </w:r>
      <w:r w:rsidRPr="009D3A56">
        <w:rPr>
          <w:rFonts w:ascii="Arial" w:eastAsia="Times New Roman" w:hAnsi="Arial" w:cs="Arial"/>
          <w:color w:val="000000"/>
          <w:szCs w:val="22"/>
          <w:lang w:eastAsia="en-AU"/>
        </w:rPr>
        <w:t xml:space="preserve"> Item 5 of Schedule 1.</w:t>
      </w:r>
      <w:bookmarkEnd w:id="5"/>
    </w:p>
    <w:p w14:paraId="36E27E29" w14:textId="77777777" w:rsidR="00813378" w:rsidRPr="00E23604" w:rsidRDefault="00813378" w:rsidP="00813378">
      <w:pPr>
        <w:keepNext/>
        <w:numPr>
          <w:ilvl w:val="1"/>
          <w:numId w:val="2"/>
        </w:numPr>
        <w:tabs>
          <w:tab w:val="left" w:pos="851"/>
        </w:tabs>
        <w:spacing w:before="120" w:after="120" w:line="240" w:lineRule="auto"/>
        <w:rPr>
          <w:rFonts w:ascii="Arial" w:hAnsi="Arial" w:cs="Arial"/>
          <w:color w:val="000000" w:themeColor="text1"/>
          <w:szCs w:val="22"/>
        </w:rPr>
      </w:pPr>
      <w:bookmarkStart w:id="7" w:name="_Ref6995307"/>
      <w:r w:rsidRPr="00E23604">
        <w:rPr>
          <w:rFonts w:ascii="Arial" w:hAnsi="Arial" w:cs="Arial"/>
          <w:color w:val="000000" w:themeColor="text1"/>
          <w:szCs w:val="22"/>
        </w:rPr>
        <w:t>The RTO ensures that all trainers and assessors undertake professional development in the fields of the knowledge and practice of vocational training, learning and assessment including competency based training and assessment.</w:t>
      </w:r>
      <w:bookmarkEnd w:id="6"/>
      <w:bookmarkEnd w:id="7"/>
    </w:p>
    <w:p w14:paraId="2A0EBA05" w14:textId="77777777" w:rsidR="00813378" w:rsidRPr="00E23604" w:rsidRDefault="00813378" w:rsidP="00813378">
      <w:pPr>
        <w:pStyle w:val="StandardElement"/>
        <w:keepNext/>
        <w:numPr>
          <w:ilvl w:val="0"/>
          <w:numId w:val="0"/>
        </w:numPr>
        <w:rPr>
          <w:rFonts w:cs="Arial"/>
          <w:i/>
          <w:color w:val="000000" w:themeColor="text1"/>
          <w:u w:val="single"/>
        </w:rPr>
      </w:pPr>
      <w:bookmarkStart w:id="8" w:name="_Ref364268136"/>
      <w:r w:rsidRPr="00E23604">
        <w:rPr>
          <w:rFonts w:cs="Arial"/>
          <w:i/>
          <w:color w:val="000000" w:themeColor="text1"/>
          <w:u w:val="single"/>
        </w:rPr>
        <w:t xml:space="preserve">Individuals working under the supervision of a trainer </w:t>
      </w:r>
    </w:p>
    <w:p w14:paraId="12032477" w14:textId="77777777" w:rsidR="00813378" w:rsidRPr="00E23604" w:rsidRDefault="00813378" w:rsidP="00813378">
      <w:pPr>
        <w:pStyle w:val="StandardElement"/>
        <w:keepNext/>
        <w:tabs>
          <w:tab w:val="clear" w:pos="1418"/>
          <w:tab w:val="left" w:pos="851"/>
        </w:tabs>
        <w:rPr>
          <w:rFonts w:cs="Arial"/>
          <w:color w:val="000000" w:themeColor="text1"/>
        </w:rPr>
      </w:pPr>
      <w:bookmarkStart w:id="9" w:name="_Ref366574756"/>
      <w:r w:rsidRPr="00E23604">
        <w:rPr>
          <w:rFonts w:cs="Arial"/>
          <w:color w:val="000000" w:themeColor="text1"/>
        </w:rPr>
        <w:t>Where the RTO, in delivering training and assessment, engages an individual who is not a trainer or assessor, the individual works under the supervision of a trainer and does not determine assessment outcomes.</w:t>
      </w:r>
      <w:bookmarkEnd w:id="9"/>
    </w:p>
    <w:p w14:paraId="1D9AAA1F" w14:textId="6E35C733" w:rsidR="00813378" w:rsidRPr="00E23604" w:rsidRDefault="00813378" w:rsidP="00813378">
      <w:pPr>
        <w:pStyle w:val="StandardElement"/>
        <w:keepNext/>
        <w:tabs>
          <w:tab w:val="clear" w:pos="1418"/>
          <w:tab w:val="left" w:pos="851"/>
        </w:tabs>
        <w:rPr>
          <w:rFonts w:cs="Arial"/>
          <w:color w:val="000000" w:themeColor="text1"/>
        </w:rPr>
      </w:pPr>
      <w:bookmarkStart w:id="10" w:name="_Ref387414807"/>
      <w:r w:rsidRPr="00E23604">
        <w:rPr>
          <w:rFonts w:cs="Arial"/>
          <w:color w:val="000000" w:themeColor="text1"/>
        </w:rPr>
        <w:t xml:space="preserve">The RTO ensures that any </w:t>
      </w:r>
      <w:r w:rsidR="003B4798" w:rsidRPr="00E23604">
        <w:rPr>
          <w:rFonts w:cs="Arial"/>
          <w:color w:val="000000" w:themeColor="text1"/>
        </w:rPr>
        <w:t>individual working</w:t>
      </w:r>
      <w:r w:rsidRPr="00E23604">
        <w:rPr>
          <w:rFonts w:cs="Arial"/>
          <w:color w:val="000000" w:themeColor="text1"/>
        </w:rPr>
        <w:t xml:space="preserve"> under the supervision of a trainer under Clause </w:t>
      </w:r>
      <w:r w:rsidRPr="00E23604">
        <w:rPr>
          <w:rFonts w:cs="Arial"/>
          <w:color w:val="000000" w:themeColor="text1"/>
        </w:rPr>
        <w:fldChar w:fldCharType="begin"/>
      </w:r>
      <w:r w:rsidRPr="00E23604">
        <w:rPr>
          <w:rFonts w:cs="Arial"/>
          <w:color w:val="000000" w:themeColor="text1"/>
        </w:rPr>
        <w:instrText xml:space="preserve"> REF _Ref366574756 \r \h  \* MERGEFORMAT </w:instrText>
      </w:r>
      <w:r w:rsidRPr="00E23604">
        <w:rPr>
          <w:rFonts w:cs="Arial"/>
          <w:color w:val="000000" w:themeColor="text1"/>
        </w:rPr>
      </w:r>
      <w:r w:rsidRPr="00E23604">
        <w:rPr>
          <w:rFonts w:cs="Arial"/>
          <w:color w:val="000000" w:themeColor="text1"/>
        </w:rPr>
        <w:fldChar w:fldCharType="separate"/>
      </w:r>
      <w:r>
        <w:rPr>
          <w:rFonts w:cs="Arial"/>
          <w:color w:val="000000" w:themeColor="text1"/>
        </w:rPr>
        <w:t>1.17</w:t>
      </w:r>
      <w:r w:rsidRPr="00E23604">
        <w:rPr>
          <w:rFonts w:cs="Arial"/>
          <w:color w:val="000000" w:themeColor="text1"/>
        </w:rPr>
        <w:fldChar w:fldCharType="end"/>
      </w:r>
      <w:r w:rsidRPr="00E23604">
        <w:rPr>
          <w:rFonts w:cs="Arial"/>
          <w:color w:val="000000" w:themeColor="text1"/>
        </w:rPr>
        <w:t>:</w:t>
      </w:r>
      <w:bookmarkEnd w:id="10"/>
    </w:p>
    <w:p w14:paraId="517D2647" w14:textId="77777777" w:rsidR="00813378" w:rsidRPr="00E23604" w:rsidRDefault="00813378" w:rsidP="00813378">
      <w:pPr>
        <w:pStyle w:val="StandardElementAlpha"/>
        <w:numPr>
          <w:ilvl w:val="0"/>
          <w:numId w:val="3"/>
        </w:numPr>
        <w:rPr>
          <w:rFonts w:cs="Arial"/>
          <w:color w:val="000000" w:themeColor="text1"/>
        </w:rPr>
      </w:pPr>
      <w:bookmarkStart w:id="11" w:name="_Ref367346141"/>
      <w:r w:rsidRPr="00E23604">
        <w:rPr>
          <w:rFonts w:cs="Arial"/>
          <w:color w:val="000000" w:themeColor="text1"/>
        </w:rPr>
        <w:t xml:space="preserve">holds the </w:t>
      </w:r>
      <w:r>
        <w:rPr>
          <w:rFonts w:cs="Arial"/>
          <w:color w:val="000000" w:themeColor="text1"/>
        </w:rPr>
        <w:t>training and assessment credential specified in Item 6 of Schedule 1.</w:t>
      </w:r>
      <w:bookmarkEnd w:id="11"/>
    </w:p>
    <w:p w14:paraId="4932426A" w14:textId="77777777" w:rsidR="00813378" w:rsidRPr="00E23604" w:rsidRDefault="00813378" w:rsidP="00813378">
      <w:pPr>
        <w:pStyle w:val="StandardElementAlpha"/>
        <w:numPr>
          <w:ilvl w:val="0"/>
          <w:numId w:val="3"/>
        </w:numPr>
        <w:rPr>
          <w:rFonts w:cs="Arial"/>
          <w:color w:val="000000" w:themeColor="text1"/>
        </w:rPr>
      </w:pPr>
      <w:r w:rsidRPr="00E23604">
        <w:rPr>
          <w:rFonts w:cs="Arial"/>
          <w:color w:val="000000" w:themeColor="text1"/>
        </w:rPr>
        <w:t xml:space="preserve">has vocational competencies at least to the level being delivered and assessed; and </w:t>
      </w:r>
    </w:p>
    <w:p w14:paraId="282AC76F" w14:textId="77777777" w:rsidR="00813378" w:rsidRPr="00E23604" w:rsidRDefault="00813378" w:rsidP="00813378">
      <w:pPr>
        <w:pStyle w:val="StandardElementAlpha"/>
        <w:numPr>
          <w:ilvl w:val="0"/>
          <w:numId w:val="3"/>
        </w:numPr>
        <w:rPr>
          <w:rFonts w:cs="Arial"/>
          <w:color w:val="000000" w:themeColor="text1"/>
        </w:rPr>
      </w:pPr>
      <w:r w:rsidRPr="00E23604">
        <w:rPr>
          <w:rFonts w:cs="Arial"/>
          <w:color w:val="000000" w:themeColor="text1"/>
        </w:rPr>
        <w:t>has current industry skills directly relevant to the training and assessment being provided.</w:t>
      </w:r>
    </w:p>
    <w:p w14:paraId="0C31A885" w14:textId="77777777" w:rsidR="00813378" w:rsidRPr="00E23604" w:rsidRDefault="00813378" w:rsidP="00813378">
      <w:pPr>
        <w:pStyle w:val="StandardElement"/>
        <w:keepNext/>
        <w:tabs>
          <w:tab w:val="clear" w:pos="1418"/>
          <w:tab w:val="left" w:pos="851"/>
        </w:tabs>
        <w:rPr>
          <w:rFonts w:cs="Arial"/>
          <w:color w:val="000000" w:themeColor="text1"/>
        </w:rPr>
      </w:pPr>
      <w:bookmarkStart w:id="12" w:name="_Ref397109805"/>
      <w:bookmarkStart w:id="13" w:name="_Ref367344303"/>
      <w:bookmarkStart w:id="14" w:name="_Ref387414762"/>
      <w:r w:rsidRPr="00E23604">
        <w:rPr>
          <w:rFonts w:cs="Arial"/>
          <w:color w:val="000000" w:themeColor="text1"/>
        </w:rPr>
        <w:t xml:space="preserve">Where the RTO engages an individual under Clause </w:t>
      </w:r>
      <w:r w:rsidRPr="00E23604">
        <w:rPr>
          <w:rFonts w:cs="Arial"/>
          <w:color w:val="000000" w:themeColor="text1"/>
        </w:rPr>
        <w:fldChar w:fldCharType="begin"/>
      </w:r>
      <w:r w:rsidRPr="00E23604">
        <w:rPr>
          <w:rFonts w:cs="Arial"/>
          <w:color w:val="000000" w:themeColor="text1"/>
        </w:rPr>
        <w:instrText xml:space="preserve"> REF _Ref366574756 \r \h  \* MERGEFORMAT </w:instrText>
      </w:r>
      <w:r w:rsidRPr="00E23604">
        <w:rPr>
          <w:rFonts w:cs="Arial"/>
          <w:color w:val="000000" w:themeColor="text1"/>
        </w:rPr>
      </w:r>
      <w:r w:rsidRPr="00E23604">
        <w:rPr>
          <w:rFonts w:cs="Arial"/>
          <w:color w:val="000000" w:themeColor="text1"/>
        </w:rPr>
        <w:fldChar w:fldCharType="separate"/>
      </w:r>
      <w:r>
        <w:rPr>
          <w:rFonts w:cs="Arial"/>
          <w:color w:val="000000" w:themeColor="text1"/>
        </w:rPr>
        <w:t>1.17</w:t>
      </w:r>
      <w:r w:rsidRPr="00E23604">
        <w:rPr>
          <w:rFonts w:cs="Arial"/>
          <w:color w:val="000000" w:themeColor="text1"/>
        </w:rPr>
        <w:fldChar w:fldCharType="end"/>
      </w:r>
      <w:r w:rsidRPr="00E23604">
        <w:rPr>
          <w:rFonts w:cs="Arial"/>
          <w:color w:val="000000" w:themeColor="text1"/>
        </w:rPr>
        <w:t xml:space="preserve">, it ensures that the </w:t>
      </w:r>
      <w:proofErr w:type="gramStart"/>
      <w:r w:rsidRPr="00E23604">
        <w:rPr>
          <w:rFonts w:cs="Arial"/>
          <w:color w:val="000000" w:themeColor="text1"/>
        </w:rPr>
        <w:t>training</w:t>
      </w:r>
      <w:proofErr w:type="gramEnd"/>
      <w:r w:rsidRPr="00E23604">
        <w:rPr>
          <w:rFonts w:cs="Arial"/>
          <w:color w:val="000000" w:themeColor="text1"/>
        </w:rPr>
        <w:t xml:space="preserve"> and assessment complies with </w:t>
      </w:r>
      <w:r w:rsidRPr="00E23604">
        <w:rPr>
          <w:rFonts w:cs="Arial"/>
          <w:color w:val="000000" w:themeColor="text1"/>
        </w:rPr>
        <w:fldChar w:fldCharType="begin"/>
      </w:r>
      <w:r w:rsidRPr="00E23604">
        <w:rPr>
          <w:rFonts w:cs="Arial"/>
          <w:color w:val="000000" w:themeColor="text1"/>
        </w:rPr>
        <w:instrText xml:space="preserve"> REF _Ref364682915 \r \h  \* MERGEFORMAT </w:instrText>
      </w:r>
      <w:r w:rsidRPr="00E23604">
        <w:rPr>
          <w:rFonts w:cs="Arial"/>
          <w:color w:val="000000" w:themeColor="text1"/>
        </w:rPr>
      </w:r>
      <w:r w:rsidRPr="00E23604">
        <w:rPr>
          <w:rFonts w:cs="Arial"/>
          <w:color w:val="000000" w:themeColor="text1"/>
        </w:rPr>
        <w:fldChar w:fldCharType="separate"/>
      </w:r>
      <w:r>
        <w:rPr>
          <w:rFonts w:cs="Arial"/>
          <w:color w:val="000000" w:themeColor="text1"/>
        </w:rPr>
        <w:t>Standard 1</w:t>
      </w:r>
      <w:r w:rsidRPr="00E23604">
        <w:rPr>
          <w:rFonts w:cs="Arial"/>
          <w:color w:val="000000" w:themeColor="text1"/>
        </w:rPr>
        <w:fldChar w:fldCharType="end"/>
      </w:r>
      <w:r w:rsidRPr="00E23604">
        <w:rPr>
          <w:rFonts w:cs="Arial"/>
          <w:color w:val="000000" w:themeColor="text1"/>
        </w:rPr>
        <w:t>.</w:t>
      </w:r>
      <w:bookmarkEnd w:id="12"/>
      <w:r w:rsidRPr="00E23604">
        <w:rPr>
          <w:rFonts w:cs="Arial"/>
          <w:color w:val="000000" w:themeColor="text1"/>
        </w:rPr>
        <w:t xml:space="preserve"> </w:t>
      </w:r>
    </w:p>
    <w:p w14:paraId="681ABCD2" w14:textId="77777777" w:rsidR="00813378" w:rsidRPr="00E23604" w:rsidRDefault="00813378" w:rsidP="00813378">
      <w:pPr>
        <w:pStyle w:val="StandardElement"/>
        <w:keepNext/>
        <w:tabs>
          <w:tab w:val="clear" w:pos="1418"/>
          <w:tab w:val="left" w:pos="851"/>
        </w:tabs>
        <w:rPr>
          <w:rFonts w:cs="Arial"/>
          <w:color w:val="000000" w:themeColor="text1"/>
        </w:rPr>
      </w:pPr>
      <w:r w:rsidRPr="00E23604">
        <w:rPr>
          <w:rFonts w:cs="Arial"/>
          <w:color w:val="000000" w:themeColor="text1"/>
        </w:rPr>
        <w:t xml:space="preserve">Without limiting Clauses </w:t>
      </w:r>
      <w:r w:rsidRPr="00E23604">
        <w:rPr>
          <w:rFonts w:cs="Arial"/>
          <w:color w:val="000000" w:themeColor="text1"/>
        </w:rPr>
        <w:fldChar w:fldCharType="begin"/>
      </w:r>
      <w:r w:rsidRPr="00E23604">
        <w:rPr>
          <w:rFonts w:cs="Arial"/>
          <w:color w:val="000000" w:themeColor="text1"/>
        </w:rPr>
        <w:instrText xml:space="preserve"> REF _Ref366574756 \r \h  \* MERGEFORMAT </w:instrText>
      </w:r>
      <w:r w:rsidRPr="00E23604">
        <w:rPr>
          <w:rFonts w:cs="Arial"/>
          <w:color w:val="000000" w:themeColor="text1"/>
        </w:rPr>
      </w:r>
      <w:r w:rsidRPr="00E23604">
        <w:rPr>
          <w:rFonts w:cs="Arial"/>
          <w:color w:val="000000" w:themeColor="text1"/>
        </w:rPr>
        <w:fldChar w:fldCharType="separate"/>
      </w:r>
      <w:r>
        <w:rPr>
          <w:rFonts w:cs="Arial"/>
          <w:color w:val="000000" w:themeColor="text1"/>
        </w:rPr>
        <w:t>1.17</w:t>
      </w:r>
      <w:r w:rsidRPr="00E23604">
        <w:rPr>
          <w:rFonts w:cs="Arial"/>
          <w:color w:val="000000" w:themeColor="text1"/>
        </w:rPr>
        <w:fldChar w:fldCharType="end"/>
      </w:r>
      <w:r w:rsidRPr="00E23604">
        <w:rPr>
          <w:rFonts w:cs="Arial"/>
          <w:color w:val="000000" w:themeColor="text1"/>
        </w:rPr>
        <w:t xml:space="preserve"> - </w:t>
      </w:r>
      <w:r w:rsidRPr="00E23604">
        <w:rPr>
          <w:rFonts w:cs="Arial"/>
          <w:color w:val="000000" w:themeColor="text1"/>
        </w:rPr>
        <w:fldChar w:fldCharType="begin"/>
      </w:r>
      <w:r w:rsidRPr="00E23604">
        <w:rPr>
          <w:rFonts w:cs="Arial"/>
          <w:color w:val="000000" w:themeColor="text1"/>
        </w:rPr>
        <w:instrText xml:space="preserve"> REF _Ref397109805 \r \h  \* MERGEFORMAT </w:instrText>
      </w:r>
      <w:r w:rsidRPr="00E23604">
        <w:rPr>
          <w:rFonts w:cs="Arial"/>
          <w:color w:val="000000" w:themeColor="text1"/>
        </w:rPr>
      </w:r>
      <w:r w:rsidRPr="00E23604">
        <w:rPr>
          <w:rFonts w:cs="Arial"/>
          <w:color w:val="000000" w:themeColor="text1"/>
        </w:rPr>
        <w:fldChar w:fldCharType="separate"/>
      </w:r>
      <w:r>
        <w:rPr>
          <w:rFonts w:cs="Arial"/>
          <w:color w:val="000000" w:themeColor="text1"/>
        </w:rPr>
        <w:t>1.19</w:t>
      </w:r>
      <w:r w:rsidRPr="00E23604">
        <w:rPr>
          <w:rFonts w:cs="Arial"/>
          <w:color w:val="000000" w:themeColor="text1"/>
        </w:rPr>
        <w:fldChar w:fldCharType="end"/>
      </w:r>
      <w:r w:rsidRPr="00E23604">
        <w:rPr>
          <w:rFonts w:cs="Arial"/>
          <w:color w:val="000000" w:themeColor="text1"/>
        </w:rPr>
        <w:t>, the RTO:</w:t>
      </w:r>
      <w:bookmarkEnd w:id="13"/>
      <w:bookmarkEnd w:id="14"/>
      <w:r w:rsidRPr="00E23604">
        <w:rPr>
          <w:rFonts w:cs="Arial"/>
          <w:color w:val="000000" w:themeColor="text1"/>
        </w:rPr>
        <w:t xml:space="preserve"> </w:t>
      </w:r>
    </w:p>
    <w:p w14:paraId="64CAC191" w14:textId="77777777" w:rsidR="00813378" w:rsidRPr="00E23604" w:rsidRDefault="00813378" w:rsidP="00813378">
      <w:pPr>
        <w:pStyle w:val="StandardElementAlpha"/>
        <w:numPr>
          <w:ilvl w:val="0"/>
          <w:numId w:val="4"/>
        </w:numPr>
        <w:rPr>
          <w:rFonts w:cs="Arial"/>
          <w:color w:val="000000" w:themeColor="text1"/>
        </w:rPr>
      </w:pPr>
      <w:r w:rsidRPr="00E23604">
        <w:rPr>
          <w:rFonts w:cs="Arial"/>
          <w:color w:val="000000" w:themeColor="text1"/>
        </w:rPr>
        <w:t xml:space="preserve">determines and puts in place: </w:t>
      </w:r>
    </w:p>
    <w:p w14:paraId="5170CC7D" w14:textId="77777777" w:rsidR="00813378" w:rsidRPr="00E23604" w:rsidRDefault="00813378" w:rsidP="00813378">
      <w:pPr>
        <w:pStyle w:val="StandardElementRoman"/>
        <w:tabs>
          <w:tab w:val="clear" w:pos="360"/>
        </w:tabs>
        <w:ind w:left="1637"/>
        <w:rPr>
          <w:rFonts w:cs="Arial"/>
          <w:color w:val="000000" w:themeColor="text1"/>
        </w:rPr>
      </w:pPr>
      <w:r w:rsidRPr="00E23604">
        <w:rPr>
          <w:rFonts w:cs="Arial"/>
          <w:color w:val="000000" w:themeColor="text1"/>
        </w:rPr>
        <w:t>the level of the supervision required; and</w:t>
      </w:r>
    </w:p>
    <w:p w14:paraId="5EB8B72F" w14:textId="747534E1" w:rsidR="00813378" w:rsidRPr="00675546" w:rsidRDefault="00813378" w:rsidP="00817777">
      <w:pPr>
        <w:pStyle w:val="StandardElementRoman"/>
        <w:tabs>
          <w:tab w:val="clear" w:pos="360"/>
          <w:tab w:val="left" w:pos="960"/>
        </w:tabs>
        <w:ind w:left="1637"/>
      </w:pPr>
      <w:r w:rsidRPr="00675546">
        <w:rPr>
          <w:rFonts w:cs="Arial"/>
          <w:color w:val="000000" w:themeColor="text1"/>
        </w:rPr>
        <w:t xml:space="preserve">any requirements, conditions or restrictions considered necessary on the individual’s involvement in the provision of training and collection of </w:t>
      </w:r>
      <w:r w:rsidRPr="00675546">
        <w:rPr>
          <w:rFonts w:eastAsia="Times New Roman" w:cs="Arial"/>
          <w:color w:val="000000" w:themeColor="text1"/>
          <w:lang w:eastAsia="en-AU"/>
        </w:rPr>
        <w:t xml:space="preserve">assessment </w:t>
      </w:r>
      <w:r w:rsidRPr="00675546">
        <w:rPr>
          <w:rFonts w:cs="Arial"/>
          <w:color w:val="000000" w:themeColor="text1"/>
        </w:rPr>
        <w:t>evidence; and</w:t>
      </w:r>
      <w:r w:rsidR="00675546">
        <w:tab/>
      </w:r>
    </w:p>
    <w:p w14:paraId="12DF4A28" w14:textId="77777777" w:rsidR="00813378" w:rsidRPr="00E23604" w:rsidRDefault="00813378" w:rsidP="00813378">
      <w:pPr>
        <w:pStyle w:val="StandardElementAlpha"/>
        <w:numPr>
          <w:ilvl w:val="0"/>
          <w:numId w:val="4"/>
        </w:numPr>
        <w:rPr>
          <w:rFonts w:cs="Arial"/>
          <w:color w:val="000000" w:themeColor="text1"/>
        </w:rPr>
      </w:pPr>
      <w:proofErr w:type="gramStart"/>
      <w:r w:rsidRPr="00E23604">
        <w:rPr>
          <w:rFonts w:cs="Arial"/>
          <w:color w:val="000000" w:themeColor="text1"/>
        </w:rPr>
        <w:t>ensures</w:t>
      </w:r>
      <w:proofErr w:type="gramEnd"/>
      <w:r w:rsidRPr="00E23604">
        <w:rPr>
          <w:rFonts w:cs="Arial"/>
          <w:color w:val="000000" w:themeColor="text1"/>
        </w:rPr>
        <w:t xml:space="preserve"> that trainers providing supervision monitor and are accountable for all training provision and collection of </w:t>
      </w:r>
      <w:r w:rsidRPr="00E23604">
        <w:rPr>
          <w:rFonts w:eastAsia="Times New Roman" w:cs="Arial"/>
          <w:color w:val="000000" w:themeColor="text1"/>
          <w:lang w:eastAsia="en-AU"/>
        </w:rPr>
        <w:t xml:space="preserve">assessment </w:t>
      </w:r>
      <w:r w:rsidRPr="00E23604">
        <w:rPr>
          <w:rFonts w:cs="Arial"/>
          <w:color w:val="000000" w:themeColor="text1"/>
        </w:rPr>
        <w:t xml:space="preserve">evidence by the individual under their supervision.  </w:t>
      </w:r>
      <w:bookmarkStart w:id="15" w:name="_GoBack"/>
      <w:bookmarkEnd w:id="15"/>
    </w:p>
    <w:p w14:paraId="676CCCBB" w14:textId="2DF569C9" w:rsidR="00B659CF" w:rsidRDefault="00B659CF" w:rsidP="00B659CF">
      <w:pPr>
        <w:pStyle w:val="HEADING"/>
        <w:spacing w:before="0" w:after="0" w:line="240" w:lineRule="auto"/>
        <w:rPr>
          <w:rFonts w:ascii="Arial" w:eastAsiaTheme="minorHAnsi" w:hAnsi="Arial" w:cs="Arial"/>
          <w:b/>
          <w:color w:val="442359"/>
          <w:sz w:val="24"/>
          <w:szCs w:val="22"/>
          <w:lang w:val="en-AU"/>
        </w:rPr>
      </w:pPr>
      <w:bookmarkStart w:id="16" w:name="_Ref364688306"/>
      <w:bookmarkStart w:id="17" w:name="_Ref367437704"/>
      <w:bookmarkEnd w:id="8"/>
      <w:r w:rsidRPr="00B659CF">
        <w:rPr>
          <w:rFonts w:ascii="Arial" w:eastAsiaTheme="minorHAnsi" w:hAnsi="Arial" w:cs="Arial"/>
          <w:b/>
          <w:color w:val="442359"/>
          <w:sz w:val="24"/>
          <w:szCs w:val="22"/>
          <w:lang w:val="en-AU"/>
        </w:rPr>
        <w:t xml:space="preserve">Schedule </w:t>
      </w:r>
      <w:bookmarkEnd w:id="16"/>
      <w:r w:rsidRPr="00B659CF">
        <w:rPr>
          <w:rFonts w:ascii="Arial" w:eastAsiaTheme="minorHAnsi" w:hAnsi="Arial" w:cs="Arial"/>
          <w:b/>
          <w:color w:val="442359"/>
          <w:sz w:val="24"/>
          <w:szCs w:val="22"/>
          <w:lang w:val="en-AU"/>
        </w:rPr>
        <w:t>1</w:t>
      </w:r>
      <w:bookmarkEnd w:id="17"/>
      <w:r w:rsidRPr="00B659CF">
        <w:rPr>
          <w:rFonts w:ascii="Arial" w:eastAsiaTheme="minorHAnsi" w:hAnsi="Arial" w:cs="Arial"/>
          <w:b/>
          <w:color w:val="442359"/>
          <w:sz w:val="24"/>
          <w:szCs w:val="22"/>
          <w:lang w:val="en-AU"/>
        </w:rPr>
        <w:t xml:space="preserve"> </w:t>
      </w:r>
    </w:p>
    <w:p w14:paraId="7DB42BA8" w14:textId="77777777" w:rsidR="003B4798" w:rsidRPr="00B659CF" w:rsidRDefault="003B4798" w:rsidP="00B659CF">
      <w:pPr>
        <w:pStyle w:val="HEADING"/>
        <w:spacing w:before="0" w:after="0" w:line="240" w:lineRule="auto"/>
        <w:rPr>
          <w:rFonts w:ascii="Arial" w:eastAsiaTheme="minorHAnsi" w:hAnsi="Arial" w:cs="Arial"/>
          <w:b/>
          <w:color w:val="442359"/>
          <w:sz w:val="24"/>
          <w:szCs w:val="22"/>
          <w:lang w:val="en-AU"/>
        </w:rPr>
      </w:pPr>
    </w:p>
    <w:tbl>
      <w:tblPr>
        <w:tblStyle w:val="TableGrid"/>
        <w:tblW w:w="8959" w:type="dxa"/>
        <w:tblInd w:w="108" w:type="dxa"/>
        <w:tblLook w:val="04A0" w:firstRow="1" w:lastRow="0" w:firstColumn="1" w:lastColumn="0" w:noHBand="0" w:noVBand="1"/>
      </w:tblPr>
      <w:tblGrid>
        <w:gridCol w:w="693"/>
        <w:gridCol w:w="2123"/>
        <w:gridCol w:w="6143"/>
      </w:tblGrid>
      <w:tr w:rsidR="00B659CF" w14:paraId="70BF10DD" w14:textId="77777777" w:rsidTr="00783CC8">
        <w:trPr>
          <w:cantSplit/>
          <w:tblHeader/>
        </w:trPr>
        <w:tc>
          <w:tcPr>
            <w:tcW w:w="693" w:type="dxa"/>
            <w:tcBorders>
              <w:top w:val="single" w:sz="4" w:space="0" w:color="auto"/>
              <w:left w:val="single" w:sz="4" w:space="0" w:color="auto"/>
              <w:bottom w:val="single" w:sz="4" w:space="0" w:color="auto"/>
              <w:right w:val="single" w:sz="4" w:space="0" w:color="auto"/>
            </w:tcBorders>
            <w:shd w:val="clear" w:color="auto" w:fill="B4C6E7"/>
            <w:hideMark/>
          </w:tcPr>
          <w:p w14:paraId="53F7115A" w14:textId="77777777" w:rsidR="00B659CF" w:rsidRDefault="00B659CF" w:rsidP="00C271DE">
            <w:pPr>
              <w:keepNext/>
              <w:outlineLvl w:val="1"/>
              <w:rPr>
                <w:rFonts w:ascii="Arial" w:hAnsi="Arial" w:cs="Arial"/>
                <w:b/>
                <w:i/>
                <w:color w:val="000000" w:themeColor="text1"/>
                <w:szCs w:val="22"/>
              </w:rPr>
            </w:pPr>
            <w:r>
              <w:rPr>
                <w:rFonts w:ascii="Arial" w:hAnsi="Arial" w:cs="Arial"/>
                <w:b/>
                <w:color w:val="000000" w:themeColor="text1"/>
                <w:szCs w:val="22"/>
              </w:rPr>
              <w:t xml:space="preserve">Item </w:t>
            </w:r>
          </w:p>
        </w:tc>
        <w:tc>
          <w:tcPr>
            <w:tcW w:w="2123" w:type="dxa"/>
            <w:tcBorders>
              <w:top w:val="single" w:sz="4" w:space="0" w:color="auto"/>
              <w:left w:val="single" w:sz="4" w:space="0" w:color="auto"/>
              <w:bottom w:val="single" w:sz="4" w:space="0" w:color="auto"/>
              <w:right w:val="single" w:sz="4" w:space="0" w:color="auto"/>
            </w:tcBorders>
            <w:shd w:val="clear" w:color="auto" w:fill="B4C6E7"/>
            <w:hideMark/>
          </w:tcPr>
          <w:p w14:paraId="4861875B" w14:textId="77777777" w:rsidR="00B659CF" w:rsidRDefault="00B659CF" w:rsidP="00C271DE">
            <w:pPr>
              <w:keepNext/>
              <w:outlineLvl w:val="1"/>
              <w:rPr>
                <w:rFonts w:ascii="Arial" w:hAnsi="Arial" w:cs="Arial"/>
                <w:b/>
                <w:i/>
                <w:color w:val="000000" w:themeColor="text1"/>
                <w:szCs w:val="22"/>
              </w:rPr>
            </w:pPr>
            <w:r>
              <w:rPr>
                <w:rFonts w:ascii="Arial" w:hAnsi="Arial" w:cs="Arial"/>
                <w:b/>
                <w:color w:val="000000" w:themeColor="text1"/>
                <w:szCs w:val="22"/>
              </w:rPr>
              <w:t>Standard</w:t>
            </w:r>
          </w:p>
        </w:tc>
        <w:tc>
          <w:tcPr>
            <w:tcW w:w="6143" w:type="dxa"/>
            <w:tcBorders>
              <w:top w:val="single" w:sz="4" w:space="0" w:color="auto"/>
              <w:left w:val="single" w:sz="4" w:space="0" w:color="auto"/>
              <w:bottom w:val="single" w:sz="4" w:space="0" w:color="auto"/>
              <w:right w:val="single" w:sz="4" w:space="0" w:color="auto"/>
            </w:tcBorders>
            <w:shd w:val="clear" w:color="auto" w:fill="B4C6E7"/>
            <w:hideMark/>
          </w:tcPr>
          <w:p w14:paraId="609289D8" w14:textId="77777777" w:rsidR="00B659CF" w:rsidRPr="00B57A2F" w:rsidRDefault="00B659CF" w:rsidP="00C271DE">
            <w:pPr>
              <w:keepNext/>
              <w:outlineLvl w:val="1"/>
              <w:rPr>
                <w:rFonts w:ascii="Arial" w:hAnsi="Arial" w:cs="Arial"/>
                <w:b/>
                <w:i/>
                <w:color w:val="000000" w:themeColor="text1"/>
                <w:szCs w:val="22"/>
              </w:rPr>
            </w:pPr>
            <w:r w:rsidRPr="00B57A2F">
              <w:rPr>
                <w:rFonts w:ascii="Arial" w:hAnsi="Arial" w:cs="Arial"/>
                <w:b/>
                <w:color w:val="000000" w:themeColor="text1"/>
                <w:szCs w:val="22"/>
              </w:rPr>
              <w:t>Training and assessment credentials</w:t>
            </w:r>
          </w:p>
        </w:tc>
      </w:tr>
      <w:tr w:rsidR="00B659CF" w14:paraId="7CB96BD0" w14:textId="77777777" w:rsidTr="00B659CF">
        <w:tc>
          <w:tcPr>
            <w:tcW w:w="693" w:type="dxa"/>
            <w:tcBorders>
              <w:top w:val="single" w:sz="4" w:space="0" w:color="auto"/>
              <w:left w:val="single" w:sz="4" w:space="0" w:color="auto"/>
              <w:bottom w:val="single" w:sz="4" w:space="0" w:color="auto"/>
              <w:right w:val="single" w:sz="4" w:space="0" w:color="auto"/>
            </w:tcBorders>
            <w:hideMark/>
          </w:tcPr>
          <w:p w14:paraId="6CF6CF9D" w14:textId="77777777" w:rsidR="00B659CF" w:rsidRDefault="00B659CF" w:rsidP="00C271DE">
            <w:pPr>
              <w:keepNext/>
              <w:outlineLvl w:val="1"/>
              <w:rPr>
                <w:rFonts w:ascii="Arial" w:hAnsi="Arial" w:cs="Arial"/>
                <w:b/>
                <w:i/>
                <w:color w:val="000000" w:themeColor="text1"/>
                <w:szCs w:val="22"/>
              </w:rPr>
            </w:pPr>
            <w:r>
              <w:rPr>
                <w:rFonts w:ascii="Arial" w:hAnsi="Arial" w:cs="Arial"/>
                <w:color w:val="000000" w:themeColor="text1"/>
                <w:szCs w:val="22"/>
              </w:rPr>
              <w:t>1</w:t>
            </w:r>
          </w:p>
        </w:tc>
        <w:tc>
          <w:tcPr>
            <w:tcW w:w="2123" w:type="dxa"/>
            <w:tcBorders>
              <w:top w:val="single" w:sz="4" w:space="0" w:color="auto"/>
              <w:left w:val="single" w:sz="4" w:space="0" w:color="auto"/>
              <w:bottom w:val="single" w:sz="4" w:space="0" w:color="auto"/>
              <w:right w:val="single" w:sz="4" w:space="0" w:color="auto"/>
            </w:tcBorders>
          </w:tcPr>
          <w:p w14:paraId="5387B870" w14:textId="77777777" w:rsidR="00B659CF" w:rsidRDefault="00B659CF" w:rsidP="00C271DE">
            <w:pPr>
              <w:rPr>
                <w:rFonts w:ascii="Arial" w:hAnsi="Arial" w:cs="Arial"/>
                <w:color w:val="000000" w:themeColor="text1"/>
                <w:szCs w:val="22"/>
              </w:rPr>
            </w:pPr>
          </w:p>
        </w:tc>
        <w:tc>
          <w:tcPr>
            <w:tcW w:w="6143" w:type="dxa"/>
            <w:tcBorders>
              <w:top w:val="single" w:sz="4" w:space="0" w:color="auto"/>
              <w:left w:val="single" w:sz="4" w:space="0" w:color="auto"/>
              <w:bottom w:val="single" w:sz="4" w:space="0" w:color="auto"/>
              <w:right w:val="single" w:sz="4" w:space="0" w:color="auto"/>
            </w:tcBorders>
            <w:hideMark/>
          </w:tcPr>
          <w:p w14:paraId="18BB8B03" w14:textId="77777777" w:rsidR="00B659CF" w:rsidRPr="00B57A2F" w:rsidRDefault="00B659CF" w:rsidP="00C271DE">
            <w:pPr>
              <w:keepNext/>
              <w:outlineLvl w:val="1"/>
              <w:rPr>
                <w:rFonts w:ascii="Arial" w:hAnsi="Arial" w:cs="Arial"/>
                <w:color w:val="000000" w:themeColor="text1"/>
                <w:szCs w:val="22"/>
              </w:rPr>
            </w:pPr>
            <w:r w:rsidRPr="00B57A2F">
              <w:rPr>
                <w:rFonts w:ascii="Arial" w:hAnsi="Arial" w:cs="Arial"/>
                <w:color w:val="000000" w:themeColor="text1"/>
                <w:szCs w:val="22"/>
              </w:rPr>
              <w:t>The following credential:</w:t>
            </w:r>
          </w:p>
          <w:p w14:paraId="6DD0C243" w14:textId="77777777" w:rsidR="00B659CF" w:rsidRPr="00B57A2F" w:rsidRDefault="00B659CF" w:rsidP="00C271DE">
            <w:pPr>
              <w:keepNext/>
              <w:outlineLvl w:val="1"/>
              <w:rPr>
                <w:rFonts w:ascii="Arial" w:hAnsi="Arial" w:cs="Arial"/>
                <w:b/>
                <w:i/>
                <w:color w:val="000000" w:themeColor="text1"/>
                <w:szCs w:val="22"/>
              </w:rPr>
            </w:pPr>
            <w:r w:rsidRPr="00B57A2F">
              <w:rPr>
                <w:rFonts w:ascii="Arial" w:hAnsi="Arial" w:cs="Arial"/>
                <w:i/>
                <w:color w:val="000000" w:themeColor="text1"/>
                <w:szCs w:val="22"/>
              </w:rPr>
              <w:t>TAE40110 Certificate IV in Training and Assessment.</w:t>
            </w:r>
          </w:p>
        </w:tc>
      </w:tr>
      <w:tr w:rsidR="00B659CF" w14:paraId="7A834369" w14:textId="77777777" w:rsidTr="00B659CF">
        <w:tc>
          <w:tcPr>
            <w:tcW w:w="693" w:type="dxa"/>
            <w:tcBorders>
              <w:top w:val="single" w:sz="4" w:space="0" w:color="auto"/>
              <w:left w:val="single" w:sz="4" w:space="0" w:color="auto"/>
              <w:bottom w:val="single" w:sz="4" w:space="0" w:color="auto"/>
              <w:right w:val="single" w:sz="4" w:space="0" w:color="auto"/>
            </w:tcBorders>
            <w:hideMark/>
          </w:tcPr>
          <w:p w14:paraId="706A04EB" w14:textId="77777777" w:rsidR="00B659CF" w:rsidRDefault="00B659CF" w:rsidP="00C271DE">
            <w:pPr>
              <w:keepNext/>
              <w:outlineLvl w:val="1"/>
              <w:rPr>
                <w:rFonts w:ascii="Arial" w:hAnsi="Arial" w:cs="Arial"/>
                <w:b/>
                <w:i/>
                <w:color w:val="000000" w:themeColor="text1"/>
                <w:szCs w:val="22"/>
              </w:rPr>
            </w:pPr>
            <w:r>
              <w:rPr>
                <w:rFonts w:ascii="Arial" w:hAnsi="Arial" w:cs="Arial"/>
                <w:color w:val="000000" w:themeColor="text1"/>
                <w:szCs w:val="22"/>
              </w:rPr>
              <w:t>2</w:t>
            </w:r>
          </w:p>
        </w:tc>
        <w:tc>
          <w:tcPr>
            <w:tcW w:w="2123" w:type="dxa"/>
            <w:tcBorders>
              <w:top w:val="single" w:sz="4" w:space="0" w:color="auto"/>
              <w:left w:val="single" w:sz="4" w:space="0" w:color="auto"/>
              <w:bottom w:val="single" w:sz="4" w:space="0" w:color="auto"/>
              <w:right w:val="single" w:sz="4" w:space="0" w:color="auto"/>
            </w:tcBorders>
            <w:hideMark/>
          </w:tcPr>
          <w:p w14:paraId="2E4B9D0A"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1.11</w:t>
            </w:r>
          </w:p>
          <w:p w14:paraId="25D4513E"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1.14</w:t>
            </w:r>
          </w:p>
          <w:p w14:paraId="5D3D6B5F" w14:textId="570C54B5" w:rsidR="00B659CF" w:rsidRDefault="00B659CF" w:rsidP="00C271DE">
            <w:pPr>
              <w:rPr>
                <w:rFonts w:ascii="Arial" w:hAnsi="Arial" w:cs="Arial"/>
                <w:color w:val="000000" w:themeColor="text1"/>
                <w:szCs w:val="22"/>
              </w:rPr>
            </w:pPr>
            <w:r>
              <w:rPr>
                <w:rFonts w:ascii="Arial" w:hAnsi="Arial" w:cs="Arial"/>
                <w:color w:val="000000" w:themeColor="text1"/>
                <w:szCs w:val="22"/>
              </w:rPr>
              <w:fldChar w:fldCharType="begin"/>
            </w:r>
            <w:r>
              <w:rPr>
                <w:rFonts w:ascii="Arial" w:hAnsi="Arial" w:cs="Arial"/>
                <w:color w:val="000000" w:themeColor="text1"/>
                <w:szCs w:val="22"/>
              </w:rPr>
              <w:instrText xml:space="preserve"> REF _Ref6995843 \r </w:instrText>
            </w:r>
            <w:r w:rsidR="00B57A2F">
              <w:rPr>
                <w:rFonts w:ascii="Arial" w:hAnsi="Arial" w:cs="Arial"/>
                <w:color w:val="000000" w:themeColor="text1"/>
                <w:szCs w:val="22"/>
              </w:rPr>
              <w:instrText xml:space="preserve"> \* MERGEFORMAT </w:instrText>
            </w:r>
            <w:r>
              <w:rPr>
                <w:rFonts w:ascii="Arial" w:hAnsi="Arial" w:cs="Arial"/>
                <w:color w:val="000000" w:themeColor="text1"/>
                <w:szCs w:val="22"/>
              </w:rPr>
              <w:fldChar w:fldCharType="separate"/>
            </w:r>
            <w:r>
              <w:rPr>
                <w:rFonts w:ascii="Arial" w:hAnsi="Arial" w:cs="Arial"/>
                <w:color w:val="000000" w:themeColor="text1"/>
                <w:szCs w:val="22"/>
              </w:rPr>
              <w:t>1.15</w:t>
            </w:r>
            <w:r>
              <w:rPr>
                <w:rFonts w:ascii="Arial" w:hAnsi="Arial" w:cs="Arial"/>
                <w:color w:val="000000" w:themeColor="text1"/>
                <w:szCs w:val="22"/>
              </w:rPr>
              <w:fldChar w:fldCharType="end"/>
            </w:r>
          </w:p>
          <w:p w14:paraId="184D1007"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1.24</w:t>
            </w:r>
          </w:p>
        </w:tc>
        <w:tc>
          <w:tcPr>
            <w:tcW w:w="6143" w:type="dxa"/>
            <w:tcBorders>
              <w:top w:val="single" w:sz="4" w:space="0" w:color="auto"/>
              <w:left w:val="single" w:sz="4" w:space="0" w:color="auto"/>
              <w:bottom w:val="single" w:sz="4" w:space="0" w:color="auto"/>
              <w:right w:val="single" w:sz="4" w:space="0" w:color="auto"/>
            </w:tcBorders>
          </w:tcPr>
          <w:p w14:paraId="5F6CA153" w14:textId="77777777" w:rsidR="00B659CF" w:rsidRPr="00B57A2F" w:rsidRDefault="00B659CF" w:rsidP="00C271DE">
            <w:pPr>
              <w:keepNext/>
              <w:outlineLvl w:val="1"/>
              <w:rPr>
                <w:rFonts w:ascii="Arial" w:hAnsi="Arial" w:cs="Arial"/>
                <w:color w:val="000000" w:themeColor="text1"/>
                <w:szCs w:val="22"/>
              </w:rPr>
            </w:pPr>
            <w:r w:rsidRPr="00B57A2F">
              <w:rPr>
                <w:rFonts w:ascii="Arial" w:hAnsi="Arial" w:cs="Arial"/>
                <w:color w:val="000000" w:themeColor="text1"/>
                <w:szCs w:val="22"/>
              </w:rPr>
              <w:t>One of the following credentials:</w:t>
            </w:r>
          </w:p>
          <w:p w14:paraId="6575E39D" w14:textId="77777777" w:rsidR="00B659CF" w:rsidRPr="00B57A2F" w:rsidRDefault="00B659CF" w:rsidP="00C271DE">
            <w:pPr>
              <w:keepNext/>
              <w:outlineLvl w:val="1"/>
              <w:rPr>
                <w:rFonts w:ascii="Arial" w:hAnsi="Arial" w:cs="Arial"/>
                <w:color w:val="000000" w:themeColor="text1"/>
                <w:szCs w:val="22"/>
              </w:rPr>
            </w:pPr>
          </w:p>
          <w:p w14:paraId="76A9DE8A" w14:textId="77777777" w:rsidR="00B659CF" w:rsidRPr="00B57A2F" w:rsidRDefault="00B659CF" w:rsidP="00C271DE">
            <w:pPr>
              <w:keepNext/>
              <w:outlineLvl w:val="1"/>
              <w:rPr>
                <w:rFonts w:ascii="Arial" w:hAnsi="Arial" w:cs="Arial"/>
                <w:color w:val="000000" w:themeColor="text1"/>
                <w:szCs w:val="22"/>
              </w:rPr>
            </w:pPr>
            <w:r w:rsidRPr="00B57A2F">
              <w:rPr>
                <w:rFonts w:ascii="Arial" w:hAnsi="Arial" w:cs="Arial"/>
                <w:color w:val="000000" w:themeColor="text1"/>
                <w:szCs w:val="22"/>
              </w:rPr>
              <w:t>Credential:</w:t>
            </w:r>
          </w:p>
          <w:p w14:paraId="6DCB5289" w14:textId="77777777" w:rsidR="00B659CF" w:rsidRPr="00B57A2F" w:rsidRDefault="00B659CF" w:rsidP="00C271DE">
            <w:pPr>
              <w:keepNext/>
              <w:outlineLvl w:val="1"/>
              <w:rPr>
                <w:rFonts w:ascii="Arial" w:hAnsi="Arial" w:cs="Arial"/>
                <w:i/>
                <w:color w:val="000000" w:themeColor="text1"/>
                <w:szCs w:val="22"/>
              </w:rPr>
            </w:pPr>
            <w:r w:rsidRPr="00B57A2F">
              <w:rPr>
                <w:rFonts w:ascii="Arial" w:hAnsi="Arial" w:cs="Arial"/>
                <w:i/>
                <w:color w:val="000000" w:themeColor="text1"/>
                <w:szCs w:val="22"/>
              </w:rPr>
              <w:t xml:space="preserve">TAE40116 Certificate IV in Training and Assessment </w:t>
            </w:r>
            <w:r w:rsidRPr="00B57A2F">
              <w:rPr>
                <w:rFonts w:ascii="Arial" w:hAnsi="Arial" w:cs="Arial"/>
                <w:i/>
                <w:color w:val="000000" w:themeColor="text1"/>
                <w:szCs w:val="22"/>
                <w:u w:val="single"/>
              </w:rPr>
              <w:t>or</w:t>
            </w:r>
            <w:r w:rsidRPr="00B57A2F">
              <w:rPr>
                <w:rFonts w:ascii="Arial" w:hAnsi="Arial" w:cs="Arial"/>
                <w:i/>
                <w:color w:val="000000" w:themeColor="text1"/>
                <w:szCs w:val="22"/>
              </w:rPr>
              <w:t xml:space="preserve"> its successor</w:t>
            </w:r>
          </w:p>
          <w:p w14:paraId="2C2A3C18" w14:textId="77777777" w:rsidR="00B659CF" w:rsidRPr="00B57A2F" w:rsidRDefault="00B659CF" w:rsidP="00C271DE">
            <w:pPr>
              <w:keepNext/>
              <w:outlineLvl w:val="1"/>
              <w:rPr>
                <w:rFonts w:ascii="Arial" w:hAnsi="Arial" w:cs="Arial"/>
                <w:color w:val="000000" w:themeColor="text1"/>
                <w:szCs w:val="22"/>
              </w:rPr>
            </w:pPr>
          </w:p>
          <w:p w14:paraId="6B5034F7" w14:textId="77777777" w:rsidR="00B659CF" w:rsidRPr="00B57A2F" w:rsidRDefault="00B659CF" w:rsidP="00C271DE">
            <w:pPr>
              <w:keepNext/>
              <w:outlineLvl w:val="1"/>
              <w:rPr>
                <w:rFonts w:ascii="Arial" w:hAnsi="Arial" w:cs="Arial"/>
                <w:color w:val="000000" w:themeColor="text1"/>
                <w:szCs w:val="22"/>
                <w:u w:val="single"/>
              </w:rPr>
            </w:pPr>
            <w:r w:rsidRPr="00B57A2F">
              <w:rPr>
                <w:rFonts w:ascii="Arial" w:hAnsi="Arial" w:cs="Arial"/>
                <w:color w:val="000000" w:themeColor="text1"/>
                <w:szCs w:val="22"/>
                <w:u w:val="single"/>
              </w:rPr>
              <w:t>or</w:t>
            </w:r>
          </w:p>
          <w:p w14:paraId="7F0CD62C" w14:textId="77777777" w:rsidR="00B659CF" w:rsidRPr="00B57A2F" w:rsidRDefault="00B659CF" w:rsidP="00C271DE">
            <w:pPr>
              <w:keepNext/>
              <w:outlineLvl w:val="1"/>
              <w:rPr>
                <w:rFonts w:ascii="Arial" w:hAnsi="Arial" w:cs="Arial"/>
                <w:color w:val="000000" w:themeColor="text1"/>
                <w:szCs w:val="22"/>
              </w:rPr>
            </w:pPr>
          </w:p>
          <w:p w14:paraId="2A814C4C" w14:textId="77777777" w:rsidR="00B659CF" w:rsidRPr="00B57A2F" w:rsidRDefault="00B659CF" w:rsidP="00C271DE">
            <w:pPr>
              <w:keepNext/>
              <w:outlineLvl w:val="1"/>
              <w:rPr>
                <w:rFonts w:ascii="Arial" w:hAnsi="Arial" w:cs="Arial"/>
                <w:color w:val="000000" w:themeColor="text1"/>
                <w:szCs w:val="22"/>
              </w:rPr>
            </w:pPr>
            <w:r w:rsidRPr="00B57A2F">
              <w:rPr>
                <w:rFonts w:ascii="Arial" w:hAnsi="Arial" w:cs="Arial"/>
                <w:color w:val="000000" w:themeColor="text1"/>
                <w:szCs w:val="22"/>
              </w:rPr>
              <w:t>Credential:</w:t>
            </w:r>
          </w:p>
          <w:p w14:paraId="3D58D241" w14:textId="77777777" w:rsidR="00B659CF" w:rsidRPr="00B57A2F" w:rsidRDefault="00B659CF" w:rsidP="00C271DE">
            <w:pPr>
              <w:keepNext/>
              <w:outlineLvl w:val="1"/>
              <w:rPr>
                <w:rFonts w:ascii="Arial" w:hAnsi="Arial" w:cs="Arial"/>
                <w:i/>
                <w:color w:val="000000" w:themeColor="text1"/>
                <w:szCs w:val="22"/>
              </w:rPr>
            </w:pPr>
            <w:r w:rsidRPr="00B57A2F">
              <w:rPr>
                <w:rFonts w:ascii="Arial" w:hAnsi="Arial" w:cs="Arial"/>
                <w:i/>
                <w:color w:val="000000" w:themeColor="text1"/>
                <w:szCs w:val="22"/>
              </w:rPr>
              <w:t xml:space="preserve">TAE40110 Certificate IV in Training and Assessment, </w:t>
            </w:r>
            <w:r w:rsidRPr="00B57A2F">
              <w:rPr>
                <w:rFonts w:ascii="Arial" w:hAnsi="Arial" w:cs="Arial"/>
                <w:i/>
                <w:color w:val="000000" w:themeColor="text1"/>
                <w:szCs w:val="22"/>
                <w:u w:val="single"/>
              </w:rPr>
              <w:t>and</w:t>
            </w:r>
            <w:r w:rsidRPr="00B57A2F">
              <w:rPr>
                <w:rFonts w:ascii="Arial" w:hAnsi="Arial" w:cs="Arial"/>
                <w:i/>
                <w:color w:val="000000" w:themeColor="text1"/>
                <w:szCs w:val="22"/>
              </w:rPr>
              <w:t xml:space="preserve"> one of the following:</w:t>
            </w:r>
          </w:p>
          <w:p w14:paraId="1386EEDE" w14:textId="77777777" w:rsidR="00B659CF" w:rsidRPr="00B57A2F" w:rsidRDefault="00B659CF" w:rsidP="00C271DE">
            <w:pPr>
              <w:keepNext/>
              <w:outlineLvl w:val="1"/>
              <w:rPr>
                <w:rFonts w:ascii="Arial" w:hAnsi="Arial" w:cs="Arial"/>
                <w:i/>
                <w:color w:val="000000" w:themeColor="text1"/>
                <w:szCs w:val="22"/>
              </w:rPr>
            </w:pPr>
          </w:p>
          <w:p w14:paraId="3A8679AA" w14:textId="77777777" w:rsidR="00B659CF" w:rsidRPr="00B57A2F" w:rsidRDefault="00B659CF" w:rsidP="00B659CF">
            <w:pPr>
              <w:pStyle w:val="ListParagraph"/>
              <w:keepNext/>
              <w:numPr>
                <w:ilvl w:val="0"/>
                <w:numId w:val="7"/>
              </w:numPr>
              <w:spacing w:line="240" w:lineRule="auto"/>
              <w:outlineLvl w:val="1"/>
              <w:rPr>
                <w:rFonts w:ascii="Arial" w:hAnsi="Arial" w:cs="Arial"/>
                <w:i/>
                <w:color w:val="000000" w:themeColor="text1"/>
                <w:szCs w:val="22"/>
              </w:rPr>
            </w:pPr>
            <w:r w:rsidRPr="00B57A2F">
              <w:rPr>
                <w:rFonts w:ascii="Arial" w:hAnsi="Arial" w:cs="Arial"/>
                <w:i/>
                <w:color w:val="000000" w:themeColor="text1"/>
                <w:szCs w:val="22"/>
              </w:rPr>
              <w:t xml:space="preserve">TAELLN411 Address adult language, literacy and numeracy skills </w:t>
            </w:r>
            <w:r w:rsidRPr="00B57A2F">
              <w:rPr>
                <w:rFonts w:ascii="Arial" w:hAnsi="Arial" w:cs="Arial"/>
                <w:i/>
                <w:color w:val="000000" w:themeColor="text1"/>
                <w:szCs w:val="22"/>
                <w:u w:val="single"/>
              </w:rPr>
              <w:t>or</w:t>
            </w:r>
            <w:r w:rsidRPr="00B57A2F">
              <w:rPr>
                <w:rFonts w:ascii="Arial" w:hAnsi="Arial" w:cs="Arial"/>
                <w:i/>
                <w:color w:val="000000" w:themeColor="text1"/>
                <w:szCs w:val="22"/>
              </w:rPr>
              <w:t xml:space="preserve"> its successor </w:t>
            </w:r>
            <w:r w:rsidRPr="00B57A2F">
              <w:rPr>
                <w:rFonts w:ascii="Arial" w:hAnsi="Arial" w:cs="Arial"/>
                <w:i/>
                <w:color w:val="000000" w:themeColor="text1"/>
                <w:szCs w:val="22"/>
                <w:u w:val="single"/>
              </w:rPr>
              <w:t>or</w:t>
            </w:r>
          </w:p>
          <w:p w14:paraId="53F63F61" w14:textId="77777777" w:rsidR="00B659CF" w:rsidRPr="00B57A2F" w:rsidRDefault="00B659CF" w:rsidP="00B659CF">
            <w:pPr>
              <w:pStyle w:val="ListParagraph"/>
              <w:keepNext/>
              <w:numPr>
                <w:ilvl w:val="0"/>
                <w:numId w:val="7"/>
              </w:numPr>
              <w:spacing w:line="240" w:lineRule="auto"/>
              <w:outlineLvl w:val="1"/>
              <w:rPr>
                <w:rFonts w:ascii="Arial" w:hAnsi="Arial" w:cs="Arial"/>
                <w:i/>
                <w:color w:val="000000" w:themeColor="text1"/>
                <w:szCs w:val="22"/>
              </w:rPr>
            </w:pPr>
            <w:r w:rsidRPr="00B57A2F">
              <w:rPr>
                <w:rFonts w:ascii="Arial" w:hAnsi="Arial" w:cs="Arial"/>
                <w:i/>
                <w:color w:val="000000" w:themeColor="text1"/>
                <w:szCs w:val="22"/>
              </w:rPr>
              <w:t>TAELLN401A Address adult language, literacy and numeracy skills</w:t>
            </w:r>
          </w:p>
          <w:p w14:paraId="28EA572A" w14:textId="77777777" w:rsidR="00B659CF" w:rsidRPr="00B57A2F" w:rsidRDefault="00B659CF" w:rsidP="00C271DE">
            <w:pPr>
              <w:keepNext/>
              <w:outlineLvl w:val="1"/>
              <w:rPr>
                <w:rFonts w:ascii="Arial" w:hAnsi="Arial" w:cs="Arial"/>
                <w:i/>
                <w:color w:val="000000" w:themeColor="text1"/>
                <w:szCs w:val="22"/>
              </w:rPr>
            </w:pPr>
            <w:r w:rsidRPr="00B57A2F">
              <w:rPr>
                <w:rFonts w:ascii="Arial" w:hAnsi="Arial" w:cs="Arial"/>
                <w:i/>
                <w:color w:val="000000" w:themeColor="text1"/>
                <w:szCs w:val="22"/>
                <w:u w:val="single"/>
              </w:rPr>
              <w:t>and</w:t>
            </w:r>
            <w:r w:rsidRPr="00B57A2F">
              <w:rPr>
                <w:rFonts w:ascii="Arial" w:hAnsi="Arial" w:cs="Arial"/>
                <w:i/>
                <w:color w:val="000000" w:themeColor="text1"/>
                <w:szCs w:val="22"/>
              </w:rPr>
              <w:t xml:space="preserve"> one of the following:</w:t>
            </w:r>
          </w:p>
          <w:p w14:paraId="411EA174" w14:textId="77777777" w:rsidR="00B659CF" w:rsidRPr="00B57A2F" w:rsidRDefault="00B659CF" w:rsidP="00C271DE">
            <w:pPr>
              <w:keepNext/>
              <w:outlineLvl w:val="1"/>
              <w:rPr>
                <w:rFonts w:ascii="Arial" w:hAnsi="Arial" w:cs="Arial"/>
                <w:i/>
                <w:color w:val="000000" w:themeColor="text1"/>
                <w:szCs w:val="22"/>
              </w:rPr>
            </w:pPr>
          </w:p>
          <w:p w14:paraId="4F24A5A6" w14:textId="77777777" w:rsidR="00B659CF" w:rsidRPr="00B57A2F" w:rsidRDefault="00B659CF" w:rsidP="00B659CF">
            <w:pPr>
              <w:pStyle w:val="ListParagraph"/>
              <w:keepNext/>
              <w:numPr>
                <w:ilvl w:val="0"/>
                <w:numId w:val="7"/>
              </w:numPr>
              <w:spacing w:line="240" w:lineRule="auto"/>
              <w:outlineLvl w:val="1"/>
              <w:rPr>
                <w:rFonts w:ascii="Arial" w:hAnsi="Arial" w:cs="Arial"/>
                <w:i/>
                <w:color w:val="000000" w:themeColor="text1"/>
                <w:szCs w:val="22"/>
              </w:rPr>
            </w:pPr>
            <w:r w:rsidRPr="00B57A2F">
              <w:rPr>
                <w:rFonts w:ascii="Arial" w:hAnsi="Arial" w:cs="Arial"/>
                <w:i/>
                <w:color w:val="000000" w:themeColor="text1"/>
                <w:szCs w:val="22"/>
              </w:rPr>
              <w:t xml:space="preserve">TAEASS502 Design and develop assessment tools </w:t>
            </w:r>
            <w:r w:rsidRPr="00B57A2F">
              <w:rPr>
                <w:rFonts w:ascii="Arial" w:hAnsi="Arial" w:cs="Arial"/>
                <w:i/>
                <w:color w:val="000000" w:themeColor="text1"/>
                <w:szCs w:val="22"/>
                <w:u w:val="single"/>
              </w:rPr>
              <w:t xml:space="preserve">or </w:t>
            </w:r>
            <w:r w:rsidRPr="00B57A2F">
              <w:rPr>
                <w:rFonts w:ascii="Arial" w:hAnsi="Arial" w:cs="Arial"/>
                <w:i/>
                <w:color w:val="000000" w:themeColor="text1"/>
                <w:szCs w:val="22"/>
              </w:rPr>
              <w:t xml:space="preserve">its successor </w:t>
            </w:r>
            <w:r w:rsidRPr="00B57A2F">
              <w:rPr>
                <w:rFonts w:ascii="Arial" w:hAnsi="Arial" w:cs="Arial"/>
                <w:i/>
                <w:color w:val="000000" w:themeColor="text1"/>
                <w:szCs w:val="22"/>
                <w:u w:val="single"/>
              </w:rPr>
              <w:t>or</w:t>
            </w:r>
          </w:p>
          <w:p w14:paraId="4BF3A839" w14:textId="77777777" w:rsidR="00B659CF" w:rsidRPr="00B57A2F" w:rsidRDefault="00B659CF" w:rsidP="00B659CF">
            <w:pPr>
              <w:pStyle w:val="ListParagraph"/>
              <w:keepNext/>
              <w:numPr>
                <w:ilvl w:val="0"/>
                <w:numId w:val="7"/>
              </w:numPr>
              <w:spacing w:line="240" w:lineRule="auto"/>
              <w:outlineLvl w:val="1"/>
              <w:rPr>
                <w:rFonts w:ascii="Arial" w:hAnsi="Arial" w:cs="Arial"/>
                <w:i/>
                <w:color w:val="000000" w:themeColor="text1"/>
                <w:szCs w:val="22"/>
              </w:rPr>
            </w:pPr>
            <w:r w:rsidRPr="00B57A2F">
              <w:rPr>
                <w:rFonts w:ascii="Arial" w:hAnsi="Arial" w:cs="Arial"/>
                <w:i/>
                <w:color w:val="000000" w:themeColor="text1"/>
                <w:szCs w:val="22"/>
              </w:rPr>
              <w:t xml:space="preserve">TAEASS502A Design and develop assessment tools </w:t>
            </w:r>
            <w:r w:rsidRPr="00B57A2F">
              <w:rPr>
                <w:rFonts w:ascii="Arial" w:hAnsi="Arial" w:cs="Arial"/>
                <w:i/>
                <w:color w:val="000000" w:themeColor="text1"/>
                <w:szCs w:val="22"/>
                <w:u w:val="single"/>
              </w:rPr>
              <w:t>or</w:t>
            </w:r>
          </w:p>
          <w:p w14:paraId="5D896128" w14:textId="77777777" w:rsidR="00B659CF" w:rsidRPr="00B57A2F" w:rsidRDefault="00B659CF" w:rsidP="00B659CF">
            <w:pPr>
              <w:pStyle w:val="ListParagraph"/>
              <w:keepNext/>
              <w:numPr>
                <w:ilvl w:val="0"/>
                <w:numId w:val="7"/>
              </w:numPr>
              <w:spacing w:line="240" w:lineRule="auto"/>
              <w:outlineLvl w:val="1"/>
              <w:rPr>
                <w:rFonts w:ascii="Arial" w:hAnsi="Arial" w:cs="Arial"/>
                <w:i/>
                <w:color w:val="000000" w:themeColor="text1"/>
                <w:szCs w:val="22"/>
              </w:rPr>
            </w:pPr>
            <w:r w:rsidRPr="00B57A2F">
              <w:rPr>
                <w:rFonts w:ascii="Arial" w:hAnsi="Arial" w:cs="Arial"/>
                <w:i/>
                <w:color w:val="000000" w:themeColor="text1"/>
                <w:szCs w:val="22"/>
              </w:rPr>
              <w:t>TAEASS502B Design and develop assessment tools.</w:t>
            </w:r>
          </w:p>
          <w:p w14:paraId="7A611C2F" w14:textId="77777777" w:rsidR="00B659CF" w:rsidRPr="00B57A2F" w:rsidRDefault="00B659CF" w:rsidP="00C271DE">
            <w:pPr>
              <w:keepNext/>
              <w:outlineLvl w:val="1"/>
              <w:rPr>
                <w:rFonts w:ascii="Arial" w:hAnsi="Arial" w:cs="Arial"/>
                <w:b/>
                <w:i/>
                <w:color w:val="000000" w:themeColor="text1"/>
                <w:szCs w:val="22"/>
              </w:rPr>
            </w:pPr>
          </w:p>
        </w:tc>
      </w:tr>
      <w:tr w:rsidR="00B659CF" w14:paraId="2AA90FD6" w14:textId="77777777" w:rsidTr="00B659CF">
        <w:tc>
          <w:tcPr>
            <w:tcW w:w="693" w:type="dxa"/>
            <w:tcBorders>
              <w:top w:val="single" w:sz="4" w:space="0" w:color="auto"/>
              <w:left w:val="single" w:sz="4" w:space="0" w:color="auto"/>
              <w:bottom w:val="single" w:sz="4" w:space="0" w:color="auto"/>
              <w:right w:val="single" w:sz="4" w:space="0" w:color="auto"/>
            </w:tcBorders>
            <w:hideMark/>
          </w:tcPr>
          <w:p w14:paraId="18BE1B97" w14:textId="77777777" w:rsidR="00B659CF" w:rsidRDefault="00B659CF" w:rsidP="00C271DE">
            <w:pPr>
              <w:keepNext/>
              <w:outlineLvl w:val="1"/>
              <w:rPr>
                <w:rFonts w:ascii="Arial" w:hAnsi="Arial" w:cs="Arial"/>
                <w:color w:val="000000" w:themeColor="text1"/>
                <w:szCs w:val="22"/>
              </w:rPr>
            </w:pPr>
            <w:r>
              <w:rPr>
                <w:rFonts w:ascii="Arial" w:hAnsi="Arial" w:cs="Arial"/>
                <w:color w:val="000000" w:themeColor="text1"/>
                <w:szCs w:val="22"/>
              </w:rPr>
              <w:t>3</w:t>
            </w:r>
          </w:p>
        </w:tc>
        <w:tc>
          <w:tcPr>
            <w:tcW w:w="2123" w:type="dxa"/>
            <w:tcBorders>
              <w:top w:val="single" w:sz="4" w:space="0" w:color="auto"/>
              <w:left w:val="single" w:sz="4" w:space="0" w:color="auto"/>
              <w:bottom w:val="single" w:sz="4" w:space="0" w:color="auto"/>
              <w:right w:val="single" w:sz="4" w:space="0" w:color="auto"/>
            </w:tcBorders>
            <w:hideMark/>
          </w:tcPr>
          <w:p w14:paraId="503540DA"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1.14</w:t>
            </w:r>
          </w:p>
          <w:p w14:paraId="2605D299"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1.15</w:t>
            </w:r>
          </w:p>
        </w:tc>
        <w:tc>
          <w:tcPr>
            <w:tcW w:w="6143" w:type="dxa"/>
            <w:tcBorders>
              <w:top w:val="single" w:sz="4" w:space="0" w:color="auto"/>
              <w:left w:val="single" w:sz="4" w:space="0" w:color="auto"/>
              <w:bottom w:val="single" w:sz="4" w:space="0" w:color="auto"/>
              <w:right w:val="single" w:sz="4" w:space="0" w:color="auto"/>
            </w:tcBorders>
          </w:tcPr>
          <w:p w14:paraId="486D0488" w14:textId="77777777" w:rsidR="00B659CF" w:rsidRPr="00B57A2F" w:rsidRDefault="00B659CF" w:rsidP="00C271DE">
            <w:pPr>
              <w:keepNext/>
              <w:outlineLvl w:val="1"/>
              <w:rPr>
                <w:rFonts w:ascii="Arial" w:hAnsi="Arial" w:cs="Arial"/>
                <w:color w:val="000000" w:themeColor="text1"/>
                <w:szCs w:val="22"/>
              </w:rPr>
            </w:pPr>
            <w:r w:rsidRPr="00B57A2F">
              <w:rPr>
                <w:rFonts w:ascii="Arial" w:hAnsi="Arial" w:cs="Arial"/>
                <w:color w:val="000000" w:themeColor="text1"/>
                <w:szCs w:val="22"/>
              </w:rPr>
              <w:t>The following credential:</w:t>
            </w:r>
          </w:p>
          <w:p w14:paraId="1953C427" w14:textId="77777777" w:rsidR="00B659CF" w:rsidRPr="00B57A2F" w:rsidRDefault="00B659CF" w:rsidP="00C271DE">
            <w:pPr>
              <w:keepNext/>
              <w:outlineLvl w:val="1"/>
              <w:rPr>
                <w:rFonts w:ascii="Arial" w:hAnsi="Arial" w:cs="Arial"/>
                <w:i/>
                <w:color w:val="000000" w:themeColor="text1"/>
                <w:szCs w:val="22"/>
              </w:rPr>
            </w:pPr>
            <w:r w:rsidRPr="00B57A2F">
              <w:rPr>
                <w:rFonts w:ascii="Arial" w:hAnsi="Arial" w:cs="Arial"/>
                <w:i/>
                <w:color w:val="000000" w:themeColor="text1"/>
                <w:szCs w:val="22"/>
              </w:rPr>
              <w:t>A diploma or higher level qualification in adult education.</w:t>
            </w:r>
          </w:p>
          <w:p w14:paraId="3D98D17A" w14:textId="77777777" w:rsidR="00B659CF" w:rsidRPr="00B57A2F" w:rsidRDefault="00B659CF" w:rsidP="00C271DE">
            <w:pPr>
              <w:keepNext/>
              <w:outlineLvl w:val="1"/>
              <w:rPr>
                <w:rFonts w:ascii="Arial" w:hAnsi="Arial" w:cs="Arial"/>
                <w:color w:val="000000" w:themeColor="text1"/>
                <w:szCs w:val="22"/>
              </w:rPr>
            </w:pPr>
          </w:p>
        </w:tc>
      </w:tr>
      <w:tr w:rsidR="00B659CF" w14:paraId="12AE94A5" w14:textId="77777777" w:rsidTr="00B659CF">
        <w:tc>
          <w:tcPr>
            <w:tcW w:w="693" w:type="dxa"/>
            <w:tcBorders>
              <w:top w:val="single" w:sz="4" w:space="0" w:color="auto"/>
              <w:left w:val="single" w:sz="4" w:space="0" w:color="auto"/>
              <w:bottom w:val="single" w:sz="4" w:space="0" w:color="auto"/>
              <w:right w:val="single" w:sz="4" w:space="0" w:color="auto"/>
            </w:tcBorders>
            <w:hideMark/>
          </w:tcPr>
          <w:p w14:paraId="32D14867" w14:textId="77777777" w:rsidR="00B659CF" w:rsidRDefault="00B659CF" w:rsidP="00C271DE">
            <w:pPr>
              <w:keepNext/>
              <w:outlineLvl w:val="1"/>
              <w:rPr>
                <w:rFonts w:ascii="Arial" w:hAnsi="Arial" w:cs="Arial"/>
                <w:b/>
                <w:i/>
                <w:color w:val="000000" w:themeColor="text1"/>
                <w:szCs w:val="22"/>
              </w:rPr>
            </w:pPr>
            <w:r>
              <w:rPr>
                <w:rFonts w:ascii="Arial" w:hAnsi="Arial" w:cs="Arial"/>
                <w:color w:val="000000" w:themeColor="text1"/>
                <w:szCs w:val="22"/>
              </w:rPr>
              <w:t>4</w:t>
            </w:r>
          </w:p>
        </w:tc>
        <w:tc>
          <w:tcPr>
            <w:tcW w:w="2123" w:type="dxa"/>
            <w:tcBorders>
              <w:top w:val="single" w:sz="4" w:space="0" w:color="auto"/>
              <w:left w:val="single" w:sz="4" w:space="0" w:color="auto"/>
              <w:bottom w:val="single" w:sz="4" w:space="0" w:color="auto"/>
              <w:right w:val="single" w:sz="4" w:space="0" w:color="auto"/>
            </w:tcBorders>
          </w:tcPr>
          <w:p w14:paraId="21D37215" w14:textId="77777777" w:rsidR="00B659CF" w:rsidRDefault="00B659CF" w:rsidP="00C271DE">
            <w:pPr>
              <w:keepNext/>
              <w:outlineLvl w:val="1"/>
              <w:rPr>
                <w:rFonts w:ascii="Arial" w:hAnsi="Arial" w:cs="Arial"/>
                <w:b/>
                <w:i/>
                <w:color w:val="000000" w:themeColor="text1"/>
                <w:szCs w:val="22"/>
              </w:rPr>
            </w:pPr>
          </w:p>
        </w:tc>
        <w:tc>
          <w:tcPr>
            <w:tcW w:w="6143" w:type="dxa"/>
            <w:tcBorders>
              <w:top w:val="single" w:sz="4" w:space="0" w:color="auto"/>
              <w:left w:val="single" w:sz="4" w:space="0" w:color="auto"/>
              <w:bottom w:val="single" w:sz="4" w:space="0" w:color="auto"/>
              <w:right w:val="single" w:sz="4" w:space="0" w:color="auto"/>
            </w:tcBorders>
          </w:tcPr>
          <w:p w14:paraId="47CC613A" w14:textId="77777777" w:rsidR="00B659CF" w:rsidRPr="00B57A2F" w:rsidRDefault="00B659CF" w:rsidP="00C271DE">
            <w:pPr>
              <w:pStyle w:val="ListNumber"/>
              <w:numPr>
                <w:ilvl w:val="0"/>
                <w:numId w:val="0"/>
              </w:numPr>
              <w:ind w:left="360" w:hanging="360"/>
              <w:rPr>
                <w:rFonts w:ascii="Arial" w:hAnsi="Arial" w:cs="Arial"/>
                <w:color w:val="000000" w:themeColor="text1"/>
                <w:szCs w:val="22"/>
              </w:rPr>
            </w:pPr>
            <w:r w:rsidRPr="00B57A2F">
              <w:rPr>
                <w:rFonts w:ascii="Arial" w:hAnsi="Arial" w:cs="Arial"/>
                <w:color w:val="000000" w:themeColor="text1"/>
                <w:szCs w:val="22"/>
              </w:rPr>
              <w:t>The following credential:</w:t>
            </w:r>
          </w:p>
          <w:p w14:paraId="06BAC07F" w14:textId="77777777" w:rsidR="00B659CF" w:rsidRPr="00B57A2F" w:rsidRDefault="00B659CF" w:rsidP="00C271DE">
            <w:pPr>
              <w:pStyle w:val="ListNumber"/>
              <w:numPr>
                <w:ilvl w:val="0"/>
                <w:numId w:val="0"/>
              </w:numPr>
              <w:ind w:left="360" w:hanging="360"/>
              <w:rPr>
                <w:rFonts w:ascii="Arial" w:hAnsi="Arial" w:cs="Arial"/>
                <w:i/>
                <w:color w:val="000000" w:themeColor="text1"/>
                <w:szCs w:val="22"/>
              </w:rPr>
            </w:pPr>
            <w:r w:rsidRPr="00B57A2F">
              <w:rPr>
                <w:rFonts w:ascii="Arial" w:hAnsi="Arial" w:cs="Arial"/>
                <w:i/>
                <w:color w:val="000000" w:themeColor="text1"/>
                <w:szCs w:val="22"/>
              </w:rPr>
              <w:t>TAESS00001 Assessor Skill Set</w:t>
            </w:r>
          </w:p>
          <w:p w14:paraId="4577741F" w14:textId="77777777" w:rsidR="00B659CF" w:rsidRPr="00B57A2F" w:rsidRDefault="00B659CF" w:rsidP="00C271DE">
            <w:pPr>
              <w:pStyle w:val="ListNumber"/>
              <w:numPr>
                <w:ilvl w:val="0"/>
                <w:numId w:val="0"/>
              </w:numPr>
              <w:rPr>
                <w:rFonts w:ascii="Arial" w:hAnsi="Arial" w:cs="Arial"/>
                <w:b/>
                <w:i/>
                <w:color w:val="000000" w:themeColor="text1"/>
                <w:szCs w:val="22"/>
              </w:rPr>
            </w:pPr>
          </w:p>
        </w:tc>
      </w:tr>
      <w:tr w:rsidR="00B659CF" w14:paraId="4ABAD2CC" w14:textId="77777777" w:rsidTr="00B659CF">
        <w:tc>
          <w:tcPr>
            <w:tcW w:w="693" w:type="dxa"/>
            <w:tcBorders>
              <w:top w:val="single" w:sz="4" w:space="0" w:color="auto"/>
              <w:left w:val="single" w:sz="4" w:space="0" w:color="auto"/>
              <w:bottom w:val="single" w:sz="4" w:space="0" w:color="auto"/>
              <w:right w:val="single" w:sz="4" w:space="0" w:color="auto"/>
            </w:tcBorders>
            <w:hideMark/>
          </w:tcPr>
          <w:p w14:paraId="4E892714" w14:textId="77777777" w:rsidR="00B659CF" w:rsidRDefault="00B659CF" w:rsidP="00C271DE">
            <w:pPr>
              <w:keepNext/>
              <w:outlineLvl w:val="1"/>
              <w:rPr>
                <w:rFonts w:ascii="Arial" w:hAnsi="Arial" w:cs="Arial"/>
                <w:color w:val="000000" w:themeColor="text1"/>
                <w:szCs w:val="22"/>
              </w:rPr>
            </w:pPr>
            <w:r>
              <w:rPr>
                <w:rFonts w:ascii="Arial" w:hAnsi="Arial" w:cs="Arial"/>
                <w:color w:val="000000" w:themeColor="text1"/>
                <w:szCs w:val="22"/>
              </w:rPr>
              <w:t>5</w:t>
            </w:r>
          </w:p>
        </w:tc>
        <w:tc>
          <w:tcPr>
            <w:tcW w:w="2123" w:type="dxa"/>
            <w:tcBorders>
              <w:top w:val="single" w:sz="4" w:space="0" w:color="auto"/>
              <w:left w:val="single" w:sz="4" w:space="0" w:color="auto"/>
              <w:bottom w:val="single" w:sz="4" w:space="0" w:color="auto"/>
              <w:right w:val="single" w:sz="4" w:space="0" w:color="auto"/>
            </w:tcBorders>
            <w:hideMark/>
          </w:tcPr>
          <w:p w14:paraId="7EACF963" w14:textId="77777777" w:rsidR="00B659CF" w:rsidRDefault="00B659CF" w:rsidP="00C271DE">
            <w:pPr>
              <w:keepNext/>
              <w:outlineLvl w:val="1"/>
              <w:rPr>
                <w:rFonts w:ascii="Arial" w:hAnsi="Arial" w:cs="Arial"/>
                <w:color w:val="000000" w:themeColor="text1"/>
                <w:szCs w:val="22"/>
              </w:rPr>
            </w:pPr>
            <w:r>
              <w:rPr>
                <w:rFonts w:ascii="Arial" w:hAnsi="Arial" w:cs="Arial"/>
                <w:color w:val="000000" w:themeColor="text1"/>
                <w:szCs w:val="22"/>
              </w:rPr>
              <w:t>1.11</w:t>
            </w:r>
          </w:p>
          <w:p w14:paraId="4CE843F9" w14:textId="77777777" w:rsidR="00B659CF" w:rsidRDefault="00B659CF" w:rsidP="00C271DE">
            <w:pPr>
              <w:keepNext/>
              <w:outlineLvl w:val="1"/>
              <w:rPr>
                <w:rFonts w:ascii="Arial" w:hAnsi="Arial" w:cs="Arial"/>
                <w:b/>
                <w:i/>
                <w:color w:val="000000" w:themeColor="text1"/>
                <w:szCs w:val="22"/>
              </w:rPr>
            </w:pPr>
            <w:r>
              <w:rPr>
                <w:rFonts w:ascii="Arial" w:hAnsi="Arial" w:cs="Arial"/>
                <w:color w:val="000000" w:themeColor="text1"/>
                <w:szCs w:val="22"/>
              </w:rPr>
              <w:t>1.15</w:t>
            </w:r>
          </w:p>
        </w:tc>
        <w:tc>
          <w:tcPr>
            <w:tcW w:w="6143" w:type="dxa"/>
            <w:tcBorders>
              <w:top w:val="single" w:sz="4" w:space="0" w:color="auto"/>
              <w:left w:val="single" w:sz="4" w:space="0" w:color="auto"/>
              <w:bottom w:val="single" w:sz="4" w:space="0" w:color="auto"/>
              <w:right w:val="single" w:sz="4" w:space="0" w:color="auto"/>
            </w:tcBorders>
          </w:tcPr>
          <w:p w14:paraId="05848EC9" w14:textId="77777777" w:rsidR="00B659CF" w:rsidRPr="00B57A2F" w:rsidRDefault="00B659CF" w:rsidP="00C271DE">
            <w:pPr>
              <w:pStyle w:val="ListNumber"/>
              <w:numPr>
                <w:ilvl w:val="0"/>
                <w:numId w:val="0"/>
              </w:numPr>
              <w:ind w:left="360" w:hanging="360"/>
              <w:rPr>
                <w:rFonts w:ascii="Arial" w:hAnsi="Arial" w:cs="Arial"/>
                <w:color w:val="000000" w:themeColor="text1"/>
                <w:szCs w:val="22"/>
              </w:rPr>
            </w:pPr>
            <w:r w:rsidRPr="00B57A2F">
              <w:rPr>
                <w:rFonts w:ascii="Arial" w:hAnsi="Arial" w:cs="Arial"/>
                <w:color w:val="000000" w:themeColor="text1"/>
                <w:szCs w:val="22"/>
              </w:rPr>
              <w:t>One of the following credentials:</w:t>
            </w:r>
          </w:p>
          <w:p w14:paraId="49667B01" w14:textId="77777777" w:rsidR="00B659CF" w:rsidRPr="00B57A2F" w:rsidRDefault="00B659CF" w:rsidP="00C271DE">
            <w:pPr>
              <w:pStyle w:val="ListNumber"/>
              <w:numPr>
                <w:ilvl w:val="0"/>
                <w:numId w:val="0"/>
              </w:numPr>
              <w:ind w:left="360" w:hanging="360"/>
              <w:rPr>
                <w:rFonts w:ascii="Arial" w:hAnsi="Arial" w:cs="Arial"/>
                <w:color w:val="000000" w:themeColor="text1"/>
                <w:szCs w:val="22"/>
              </w:rPr>
            </w:pPr>
          </w:p>
          <w:p w14:paraId="7B89A1DD" w14:textId="77777777" w:rsidR="00B659CF" w:rsidRPr="00B57A2F" w:rsidRDefault="00B659CF" w:rsidP="00C271DE">
            <w:pPr>
              <w:pStyle w:val="ListNumber"/>
              <w:numPr>
                <w:ilvl w:val="0"/>
                <w:numId w:val="0"/>
              </w:numPr>
              <w:ind w:left="360" w:hanging="360"/>
              <w:rPr>
                <w:rFonts w:ascii="Arial" w:hAnsi="Arial" w:cs="Arial"/>
                <w:color w:val="000000" w:themeColor="text1"/>
                <w:szCs w:val="22"/>
              </w:rPr>
            </w:pPr>
            <w:r w:rsidRPr="00B57A2F">
              <w:rPr>
                <w:rFonts w:ascii="Arial" w:hAnsi="Arial" w:cs="Arial"/>
                <w:color w:val="000000" w:themeColor="text1"/>
                <w:szCs w:val="22"/>
              </w:rPr>
              <w:t>Credential:</w:t>
            </w:r>
          </w:p>
          <w:p w14:paraId="0A1EE02B" w14:textId="17A23D5E" w:rsidR="00B659CF" w:rsidRPr="00B57A2F" w:rsidRDefault="00B659CF" w:rsidP="00B57A2F">
            <w:pPr>
              <w:pStyle w:val="ListNumber"/>
              <w:numPr>
                <w:ilvl w:val="0"/>
                <w:numId w:val="0"/>
              </w:numPr>
              <w:ind w:left="360" w:hanging="360"/>
              <w:rPr>
                <w:rFonts w:ascii="Arial" w:hAnsi="Arial" w:cs="Arial"/>
                <w:i/>
                <w:color w:val="000000" w:themeColor="text1"/>
                <w:szCs w:val="22"/>
              </w:rPr>
            </w:pPr>
            <w:r w:rsidRPr="00B57A2F">
              <w:rPr>
                <w:rFonts w:ascii="Arial" w:hAnsi="Arial" w:cs="Arial"/>
                <w:i/>
                <w:color w:val="000000" w:themeColor="text1"/>
                <w:szCs w:val="22"/>
              </w:rPr>
              <w:t xml:space="preserve">TAESS00011 Assessor Skill Set </w:t>
            </w:r>
            <w:r w:rsidRPr="00B57A2F">
              <w:rPr>
                <w:rFonts w:ascii="Arial" w:hAnsi="Arial" w:cs="Arial"/>
                <w:i/>
                <w:color w:val="000000" w:themeColor="text1"/>
                <w:szCs w:val="22"/>
                <w:u w:val="single"/>
              </w:rPr>
              <w:t>or</w:t>
            </w:r>
            <w:r w:rsidRPr="00B57A2F">
              <w:rPr>
                <w:rFonts w:ascii="Arial" w:hAnsi="Arial" w:cs="Arial"/>
                <w:i/>
                <w:color w:val="000000" w:themeColor="text1"/>
                <w:szCs w:val="22"/>
              </w:rPr>
              <w:t xml:space="preserve"> its successor</w:t>
            </w:r>
          </w:p>
          <w:p w14:paraId="5D8A8386" w14:textId="77777777" w:rsidR="00B659CF" w:rsidRPr="00B57A2F" w:rsidRDefault="00B659CF" w:rsidP="00C271DE">
            <w:pPr>
              <w:pStyle w:val="ListNumber"/>
              <w:numPr>
                <w:ilvl w:val="0"/>
                <w:numId w:val="0"/>
              </w:numPr>
              <w:ind w:left="360" w:hanging="360"/>
              <w:rPr>
                <w:rFonts w:ascii="Arial" w:hAnsi="Arial" w:cs="Arial"/>
                <w:color w:val="000000" w:themeColor="text1"/>
                <w:szCs w:val="22"/>
              </w:rPr>
            </w:pPr>
            <w:r w:rsidRPr="00B57A2F">
              <w:rPr>
                <w:rFonts w:ascii="Arial" w:hAnsi="Arial" w:cs="Arial"/>
                <w:color w:val="000000" w:themeColor="text1"/>
                <w:szCs w:val="22"/>
                <w:u w:val="single"/>
              </w:rPr>
              <w:t>or</w:t>
            </w:r>
          </w:p>
          <w:p w14:paraId="21183F62" w14:textId="77777777" w:rsidR="00B659CF" w:rsidRDefault="00B659CF" w:rsidP="00C271DE">
            <w:pPr>
              <w:pStyle w:val="ListNumber"/>
              <w:numPr>
                <w:ilvl w:val="0"/>
                <w:numId w:val="0"/>
              </w:numPr>
              <w:ind w:left="360" w:hanging="360"/>
              <w:rPr>
                <w:rFonts w:ascii="Arial" w:hAnsi="Arial" w:cs="Arial"/>
                <w:color w:val="000000" w:themeColor="text1"/>
                <w:szCs w:val="22"/>
              </w:rPr>
            </w:pPr>
          </w:p>
          <w:p w14:paraId="25E48479" w14:textId="61A20EA2" w:rsidR="00B57A2F" w:rsidRPr="00B57A2F" w:rsidRDefault="00B57A2F" w:rsidP="00C271DE">
            <w:pPr>
              <w:pStyle w:val="ListNumber"/>
              <w:numPr>
                <w:ilvl w:val="0"/>
                <w:numId w:val="0"/>
              </w:numPr>
              <w:ind w:left="360" w:hanging="360"/>
              <w:rPr>
                <w:rFonts w:ascii="Arial" w:hAnsi="Arial" w:cs="Arial"/>
                <w:color w:val="000000" w:themeColor="text1"/>
                <w:szCs w:val="22"/>
              </w:rPr>
            </w:pPr>
          </w:p>
        </w:tc>
      </w:tr>
    </w:tbl>
    <w:p w14:paraId="7C35C8D4" w14:textId="77777777" w:rsidR="00B659CF" w:rsidRDefault="00B659CF" w:rsidP="00B659CF"/>
    <w:p w14:paraId="36665C5C" w14:textId="77777777" w:rsidR="00B659CF" w:rsidRDefault="00B659CF" w:rsidP="00B659CF">
      <w:r>
        <w:br w:type="column"/>
      </w:r>
    </w:p>
    <w:tbl>
      <w:tblPr>
        <w:tblStyle w:val="TableGrid"/>
        <w:tblW w:w="0" w:type="auto"/>
        <w:tblInd w:w="108" w:type="dxa"/>
        <w:tblLook w:val="04A0" w:firstRow="1" w:lastRow="0" w:firstColumn="1" w:lastColumn="0" w:noHBand="0" w:noVBand="1"/>
      </w:tblPr>
      <w:tblGrid>
        <w:gridCol w:w="693"/>
        <w:gridCol w:w="2123"/>
        <w:gridCol w:w="5379"/>
      </w:tblGrid>
      <w:tr w:rsidR="00B659CF" w14:paraId="762057CC" w14:textId="77777777" w:rsidTr="00C271DE">
        <w:trPr>
          <w:cantSplit/>
          <w:tblHeader/>
        </w:trPr>
        <w:tc>
          <w:tcPr>
            <w:tcW w:w="693"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0FF20C44" w14:textId="77777777" w:rsidR="00B659CF" w:rsidRDefault="00B659CF" w:rsidP="00C271DE">
            <w:pPr>
              <w:keepNext/>
              <w:outlineLvl w:val="1"/>
              <w:rPr>
                <w:rFonts w:ascii="Arial" w:hAnsi="Arial" w:cs="Arial"/>
                <w:b/>
                <w:i/>
                <w:color w:val="000000" w:themeColor="text1"/>
                <w:szCs w:val="22"/>
              </w:rPr>
            </w:pPr>
            <w:r>
              <w:rPr>
                <w:rFonts w:ascii="Arial" w:hAnsi="Arial" w:cs="Arial"/>
                <w:b/>
                <w:color w:val="000000" w:themeColor="text1"/>
                <w:szCs w:val="22"/>
              </w:rPr>
              <w:t xml:space="preserve">Item </w:t>
            </w:r>
          </w:p>
        </w:tc>
        <w:tc>
          <w:tcPr>
            <w:tcW w:w="2123"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3CD542F" w14:textId="77777777" w:rsidR="00B659CF" w:rsidRDefault="00B659CF" w:rsidP="00C271DE">
            <w:pPr>
              <w:keepNext/>
              <w:outlineLvl w:val="1"/>
              <w:rPr>
                <w:rFonts w:ascii="Arial" w:hAnsi="Arial" w:cs="Arial"/>
                <w:b/>
                <w:i/>
                <w:color w:val="000000" w:themeColor="text1"/>
                <w:szCs w:val="22"/>
              </w:rPr>
            </w:pPr>
            <w:r>
              <w:rPr>
                <w:rFonts w:ascii="Arial" w:hAnsi="Arial" w:cs="Arial"/>
                <w:b/>
                <w:color w:val="000000" w:themeColor="text1"/>
                <w:szCs w:val="22"/>
              </w:rPr>
              <w:t>Standard</w:t>
            </w:r>
          </w:p>
        </w:tc>
        <w:tc>
          <w:tcPr>
            <w:tcW w:w="537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072373DB" w14:textId="77777777" w:rsidR="00B659CF" w:rsidRPr="006A1C91" w:rsidRDefault="00B659CF" w:rsidP="00C271DE">
            <w:pPr>
              <w:keepNext/>
              <w:outlineLvl w:val="1"/>
              <w:rPr>
                <w:rFonts w:ascii="Arial" w:hAnsi="Arial" w:cs="Arial"/>
                <w:b/>
                <w:i/>
                <w:color w:val="000000" w:themeColor="text1"/>
                <w:szCs w:val="22"/>
              </w:rPr>
            </w:pPr>
            <w:r w:rsidRPr="006A1C91">
              <w:rPr>
                <w:rFonts w:ascii="Arial" w:hAnsi="Arial" w:cs="Arial"/>
                <w:b/>
                <w:color w:val="000000" w:themeColor="text1"/>
                <w:szCs w:val="22"/>
              </w:rPr>
              <w:t>Training and assessment credentials</w:t>
            </w:r>
          </w:p>
        </w:tc>
      </w:tr>
      <w:tr w:rsidR="00B659CF" w14:paraId="3F903384" w14:textId="77777777" w:rsidTr="00C271DE">
        <w:tc>
          <w:tcPr>
            <w:tcW w:w="693" w:type="dxa"/>
            <w:tcBorders>
              <w:top w:val="single" w:sz="4" w:space="0" w:color="auto"/>
              <w:left w:val="single" w:sz="4" w:space="0" w:color="auto"/>
              <w:bottom w:val="single" w:sz="4" w:space="0" w:color="auto"/>
              <w:right w:val="single" w:sz="4" w:space="0" w:color="auto"/>
            </w:tcBorders>
          </w:tcPr>
          <w:p w14:paraId="51D512A3" w14:textId="77777777" w:rsidR="00B659CF" w:rsidRDefault="00B659CF" w:rsidP="00C271DE">
            <w:pPr>
              <w:keepNext/>
              <w:outlineLvl w:val="1"/>
              <w:rPr>
                <w:rFonts w:ascii="Arial" w:hAnsi="Arial" w:cs="Arial"/>
                <w:b/>
                <w:i/>
                <w:color w:val="000000" w:themeColor="text1"/>
                <w:szCs w:val="22"/>
              </w:rPr>
            </w:pPr>
          </w:p>
        </w:tc>
        <w:tc>
          <w:tcPr>
            <w:tcW w:w="2123" w:type="dxa"/>
            <w:tcBorders>
              <w:top w:val="single" w:sz="4" w:space="0" w:color="auto"/>
              <w:left w:val="single" w:sz="4" w:space="0" w:color="auto"/>
              <w:bottom w:val="single" w:sz="4" w:space="0" w:color="auto"/>
              <w:right w:val="single" w:sz="4" w:space="0" w:color="auto"/>
            </w:tcBorders>
          </w:tcPr>
          <w:p w14:paraId="7638D5D9" w14:textId="77777777" w:rsidR="00B659CF" w:rsidRDefault="00B659CF" w:rsidP="00C271DE">
            <w:pPr>
              <w:rPr>
                <w:rFonts w:ascii="Arial" w:hAnsi="Arial" w:cs="Arial"/>
                <w:color w:val="000000" w:themeColor="text1"/>
                <w:szCs w:val="22"/>
              </w:rPr>
            </w:pPr>
          </w:p>
        </w:tc>
        <w:tc>
          <w:tcPr>
            <w:tcW w:w="5379" w:type="dxa"/>
            <w:tcBorders>
              <w:top w:val="single" w:sz="4" w:space="0" w:color="auto"/>
              <w:left w:val="single" w:sz="4" w:space="0" w:color="auto"/>
              <w:bottom w:val="single" w:sz="4" w:space="0" w:color="auto"/>
              <w:right w:val="single" w:sz="4" w:space="0" w:color="auto"/>
            </w:tcBorders>
          </w:tcPr>
          <w:p w14:paraId="7D70CF7A"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One of the following credentials:</w:t>
            </w:r>
          </w:p>
          <w:p w14:paraId="6BD48004"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p>
          <w:p w14:paraId="52400DAB"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3D726B25" w14:textId="4618FF83" w:rsidR="00B659CF" w:rsidRPr="006A1C91" w:rsidRDefault="00B659CF" w:rsidP="00B57A2F">
            <w:pPr>
              <w:pStyle w:val="ListNumber"/>
              <w:numPr>
                <w:ilvl w:val="0"/>
                <w:numId w:val="0"/>
              </w:numPr>
              <w:ind w:left="360" w:hanging="360"/>
              <w:rPr>
                <w:rFonts w:ascii="Arial" w:hAnsi="Arial" w:cs="Arial"/>
                <w:i/>
                <w:color w:val="000000" w:themeColor="text1"/>
                <w:szCs w:val="22"/>
              </w:rPr>
            </w:pPr>
            <w:r w:rsidRPr="006A1C91">
              <w:rPr>
                <w:rFonts w:ascii="Arial" w:hAnsi="Arial" w:cs="Arial"/>
                <w:i/>
                <w:color w:val="000000" w:themeColor="text1"/>
                <w:szCs w:val="22"/>
              </w:rPr>
              <w:t xml:space="preserve">TAESS00011 Assessor Skill Set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w:t>
            </w:r>
          </w:p>
          <w:p w14:paraId="6985457A" w14:textId="77777777" w:rsidR="00B659CF" w:rsidRPr="006A1C91" w:rsidRDefault="00B659CF" w:rsidP="00C271DE">
            <w:pPr>
              <w:pStyle w:val="ListNumber"/>
              <w:numPr>
                <w:ilvl w:val="0"/>
                <w:numId w:val="0"/>
              </w:numPr>
              <w:ind w:left="360" w:hanging="360"/>
              <w:rPr>
                <w:rFonts w:ascii="Arial" w:hAnsi="Arial" w:cs="Arial"/>
                <w:color w:val="000000" w:themeColor="text1"/>
                <w:szCs w:val="22"/>
                <w:u w:val="single"/>
              </w:rPr>
            </w:pPr>
            <w:r w:rsidRPr="006A1C91">
              <w:rPr>
                <w:rFonts w:ascii="Arial" w:hAnsi="Arial" w:cs="Arial"/>
                <w:color w:val="000000" w:themeColor="text1"/>
                <w:szCs w:val="22"/>
                <w:u w:val="single"/>
              </w:rPr>
              <w:t>or</w:t>
            </w:r>
          </w:p>
          <w:p w14:paraId="38C74DC2" w14:textId="77777777" w:rsidR="00B659CF" w:rsidRPr="006A1C91" w:rsidRDefault="00B659CF" w:rsidP="00C271DE">
            <w:pPr>
              <w:pStyle w:val="ListNumber"/>
              <w:numPr>
                <w:ilvl w:val="0"/>
                <w:numId w:val="0"/>
              </w:numPr>
              <w:ind w:left="360" w:hanging="360"/>
              <w:rPr>
                <w:rFonts w:ascii="Arial" w:hAnsi="Arial" w:cs="Arial"/>
                <w:color w:val="000000" w:themeColor="text1"/>
                <w:szCs w:val="22"/>
                <w:u w:val="single"/>
              </w:rPr>
            </w:pPr>
          </w:p>
          <w:p w14:paraId="50FEEFA8"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5F3CD440" w14:textId="77777777" w:rsidR="00B659CF" w:rsidRPr="006A1C91" w:rsidRDefault="00B659CF" w:rsidP="00C271DE">
            <w:pPr>
              <w:pStyle w:val="ListNumber"/>
              <w:numPr>
                <w:ilvl w:val="0"/>
                <w:numId w:val="0"/>
              </w:numPr>
              <w:ind w:left="360" w:hanging="360"/>
              <w:rPr>
                <w:rFonts w:ascii="Arial" w:hAnsi="Arial" w:cs="Arial"/>
                <w:i/>
                <w:color w:val="000000" w:themeColor="text1"/>
                <w:szCs w:val="22"/>
              </w:rPr>
            </w:pPr>
            <w:r w:rsidRPr="006A1C91">
              <w:rPr>
                <w:rFonts w:ascii="Arial" w:hAnsi="Arial" w:cs="Arial"/>
                <w:i/>
                <w:color w:val="000000" w:themeColor="text1"/>
                <w:szCs w:val="22"/>
              </w:rPr>
              <w:t>TAESS00001 Assessor Skill Set,</w:t>
            </w:r>
          </w:p>
          <w:p w14:paraId="3BA77B62" w14:textId="77777777" w:rsidR="00B659CF" w:rsidRPr="006A1C91" w:rsidRDefault="00B659CF" w:rsidP="00C271DE">
            <w:pPr>
              <w:pStyle w:val="ListNumber"/>
              <w:numPr>
                <w:ilvl w:val="0"/>
                <w:numId w:val="0"/>
              </w:numPr>
              <w:ind w:left="360" w:hanging="360"/>
              <w:rPr>
                <w:rFonts w:ascii="Arial" w:hAnsi="Arial" w:cs="Arial"/>
                <w:i/>
                <w:color w:val="000000" w:themeColor="text1"/>
                <w:szCs w:val="22"/>
              </w:rPr>
            </w:pPr>
            <w:r w:rsidRPr="006A1C91">
              <w:rPr>
                <w:rFonts w:ascii="Arial" w:hAnsi="Arial" w:cs="Arial"/>
                <w:i/>
                <w:color w:val="000000" w:themeColor="text1"/>
                <w:szCs w:val="22"/>
                <w:u w:val="single"/>
              </w:rPr>
              <w:t>and</w:t>
            </w:r>
            <w:r w:rsidRPr="006A1C91">
              <w:rPr>
                <w:rFonts w:ascii="Arial" w:hAnsi="Arial" w:cs="Arial"/>
                <w:i/>
                <w:color w:val="000000" w:themeColor="text1"/>
                <w:szCs w:val="22"/>
              </w:rPr>
              <w:t xml:space="preserve"> one of the following:</w:t>
            </w:r>
          </w:p>
          <w:p w14:paraId="23353A2B" w14:textId="77777777" w:rsidR="00B659CF" w:rsidRPr="006A1C91" w:rsidRDefault="00B659CF" w:rsidP="00B659CF">
            <w:pPr>
              <w:pStyle w:val="ListNumber"/>
              <w:numPr>
                <w:ilvl w:val="0"/>
                <w:numId w:val="8"/>
              </w:numPr>
              <w:spacing w:line="240" w:lineRule="auto"/>
              <w:contextualSpacing w:val="0"/>
              <w:rPr>
                <w:rFonts w:ascii="Arial" w:hAnsi="Arial" w:cs="Arial"/>
                <w:i/>
                <w:color w:val="000000" w:themeColor="text1"/>
                <w:szCs w:val="22"/>
              </w:rPr>
            </w:pPr>
            <w:r w:rsidRPr="006A1C91">
              <w:rPr>
                <w:rFonts w:ascii="Arial" w:hAnsi="Arial" w:cs="Arial"/>
                <w:i/>
                <w:color w:val="000000" w:themeColor="text1"/>
                <w:szCs w:val="22"/>
              </w:rPr>
              <w:t xml:space="preserve">TAEASS502 Design and develop assessment tools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 </w:t>
            </w:r>
            <w:r w:rsidRPr="006A1C91">
              <w:rPr>
                <w:rFonts w:ascii="Arial" w:hAnsi="Arial" w:cs="Arial"/>
                <w:i/>
                <w:color w:val="000000" w:themeColor="text1"/>
                <w:szCs w:val="22"/>
                <w:u w:val="single"/>
              </w:rPr>
              <w:t>or</w:t>
            </w:r>
          </w:p>
          <w:p w14:paraId="4C0535BF" w14:textId="77777777" w:rsidR="00B659CF" w:rsidRPr="006A1C91" w:rsidRDefault="00B659CF" w:rsidP="00B659CF">
            <w:pPr>
              <w:pStyle w:val="ListNumber"/>
              <w:numPr>
                <w:ilvl w:val="0"/>
                <w:numId w:val="8"/>
              </w:numPr>
              <w:spacing w:line="240" w:lineRule="auto"/>
              <w:contextualSpacing w:val="0"/>
              <w:rPr>
                <w:rFonts w:ascii="Arial" w:hAnsi="Arial" w:cs="Arial"/>
                <w:i/>
                <w:color w:val="000000" w:themeColor="text1"/>
                <w:szCs w:val="22"/>
              </w:rPr>
            </w:pPr>
            <w:r w:rsidRPr="006A1C91">
              <w:rPr>
                <w:rFonts w:ascii="Arial" w:hAnsi="Arial" w:cs="Arial"/>
                <w:i/>
                <w:color w:val="000000" w:themeColor="text1"/>
                <w:szCs w:val="22"/>
              </w:rPr>
              <w:t xml:space="preserve">TAEASS502A Design and develop assessment tools </w:t>
            </w:r>
            <w:r w:rsidRPr="006A1C91">
              <w:rPr>
                <w:rFonts w:ascii="Arial" w:hAnsi="Arial" w:cs="Arial"/>
                <w:i/>
                <w:color w:val="000000" w:themeColor="text1"/>
                <w:szCs w:val="22"/>
                <w:u w:val="single"/>
              </w:rPr>
              <w:t>or</w:t>
            </w:r>
          </w:p>
          <w:p w14:paraId="7EEBCE14" w14:textId="77777777" w:rsidR="00B659CF" w:rsidRPr="006A1C91" w:rsidRDefault="00B659CF" w:rsidP="00B659CF">
            <w:pPr>
              <w:pStyle w:val="ListNumber"/>
              <w:numPr>
                <w:ilvl w:val="0"/>
                <w:numId w:val="8"/>
              </w:numPr>
              <w:spacing w:line="240" w:lineRule="auto"/>
              <w:contextualSpacing w:val="0"/>
              <w:rPr>
                <w:rFonts w:ascii="Arial" w:hAnsi="Arial" w:cs="Arial"/>
                <w:i/>
                <w:color w:val="000000" w:themeColor="text1"/>
                <w:szCs w:val="22"/>
              </w:rPr>
            </w:pPr>
            <w:r w:rsidRPr="006A1C91">
              <w:rPr>
                <w:rFonts w:ascii="Arial" w:hAnsi="Arial" w:cs="Arial"/>
                <w:i/>
                <w:color w:val="000000" w:themeColor="text1"/>
                <w:szCs w:val="22"/>
              </w:rPr>
              <w:t xml:space="preserve">TAESS502B Design and develop assessment tools. </w:t>
            </w:r>
          </w:p>
          <w:p w14:paraId="374DD279" w14:textId="77777777" w:rsidR="00B659CF" w:rsidRPr="006A1C91" w:rsidRDefault="00B659CF" w:rsidP="00C271DE">
            <w:pPr>
              <w:keepNext/>
              <w:outlineLvl w:val="1"/>
              <w:rPr>
                <w:rFonts w:ascii="Arial" w:hAnsi="Arial" w:cs="Arial"/>
                <w:b/>
                <w:i/>
                <w:color w:val="000000" w:themeColor="text1"/>
                <w:szCs w:val="22"/>
              </w:rPr>
            </w:pPr>
          </w:p>
        </w:tc>
      </w:tr>
      <w:tr w:rsidR="00B659CF" w14:paraId="2E5D164E" w14:textId="77777777" w:rsidTr="00D01EE8">
        <w:trPr>
          <w:trHeight w:val="7414"/>
        </w:trPr>
        <w:tc>
          <w:tcPr>
            <w:tcW w:w="693" w:type="dxa"/>
            <w:tcBorders>
              <w:top w:val="single" w:sz="4" w:space="0" w:color="auto"/>
              <w:left w:val="single" w:sz="4" w:space="0" w:color="auto"/>
              <w:bottom w:val="single" w:sz="4" w:space="0" w:color="auto"/>
              <w:right w:val="single" w:sz="4" w:space="0" w:color="auto"/>
            </w:tcBorders>
            <w:hideMark/>
          </w:tcPr>
          <w:p w14:paraId="1A151457" w14:textId="77777777" w:rsidR="00B659CF" w:rsidRDefault="00B659CF" w:rsidP="00C271DE">
            <w:pPr>
              <w:keepNext/>
              <w:outlineLvl w:val="1"/>
              <w:rPr>
                <w:rFonts w:ascii="Arial" w:hAnsi="Arial" w:cs="Arial"/>
                <w:color w:val="000000" w:themeColor="text1"/>
                <w:szCs w:val="22"/>
              </w:rPr>
            </w:pPr>
            <w:r>
              <w:rPr>
                <w:rFonts w:ascii="Arial" w:hAnsi="Arial" w:cs="Arial"/>
                <w:color w:val="000000" w:themeColor="text1"/>
                <w:szCs w:val="22"/>
              </w:rPr>
              <w:t>6</w:t>
            </w:r>
          </w:p>
        </w:tc>
        <w:tc>
          <w:tcPr>
            <w:tcW w:w="2123" w:type="dxa"/>
            <w:tcBorders>
              <w:top w:val="single" w:sz="4" w:space="0" w:color="auto"/>
              <w:left w:val="single" w:sz="4" w:space="0" w:color="auto"/>
              <w:bottom w:val="single" w:sz="4" w:space="0" w:color="auto"/>
              <w:right w:val="single" w:sz="4" w:space="0" w:color="auto"/>
            </w:tcBorders>
            <w:hideMark/>
          </w:tcPr>
          <w:p w14:paraId="35BA08BA"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1.18</w:t>
            </w:r>
          </w:p>
        </w:tc>
        <w:tc>
          <w:tcPr>
            <w:tcW w:w="5379" w:type="dxa"/>
            <w:tcBorders>
              <w:top w:val="single" w:sz="4" w:space="0" w:color="auto"/>
              <w:left w:val="single" w:sz="4" w:space="0" w:color="auto"/>
              <w:bottom w:val="single" w:sz="4" w:space="0" w:color="auto"/>
              <w:right w:val="single" w:sz="4" w:space="0" w:color="auto"/>
            </w:tcBorders>
          </w:tcPr>
          <w:p w14:paraId="3CED871C"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One of the following credentials:</w:t>
            </w:r>
          </w:p>
          <w:p w14:paraId="7F651835"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p>
          <w:p w14:paraId="645E9DB1"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0337D7E1" w14:textId="12342954" w:rsidR="006A1C91" w:rsidRPr="00D01EE8" w:rsidRDefault="00B659CF" w:rsidP="00D01EE8">
            <w:pPr>
              <w:pStyle w:val="ListNumber"/>
              <w:numPr>
                <w:ilvl w:val="0"/>
                <w:numId w:val="0"/>
              </w:numPr>
              <w:ind w:left="360" w:hanging="360"/>
              <w:rPr>
                <w:rFonts w:ascii="Arial" w:hAnsi="Arial" w:cs="Arial"/>
                <w:i/>
                <w:color w:val="000000" w:themeColor="text1"/>
                <w:szCs w:val="22"/>
              </w:rPr>
            </w:pPr>
            <w:r w:rsidRPr="006A1C91">
              <w:rPr>
                <w:rFonts w:ascii="Arial" w:hAnsi="Arial" w:cs="Arial"/>
                <w:i/>
                <w:color w:val="000000" w:themeColor="text1"/>
                <w:szCs w:val="22"/>
              </w:rPr>
              <w:t>TAESS00007 Enterprise Trainer – Presenting Skill Set</w:t>
            </w:r>
          </w:p>
          <w:p w14:paraId="7EDF45B0" w14:textId="28384823" w:rsidR="00B659CF" w:rsidRPr="006A1C91" w:rsidRDefault="00D01EE8" w:rsidP="003B4798">
            <w:pPr>
              <w:pStyle w:val="ListNumber"/>
              <w:numPr>
                <w:ilvl w:val="0"/>
                <w:numId w:val="0"/>
              </w:numPr>
              <w:ind w:left="360" w:hanging="360"/>
              <w:rPr>
                <w:rFonts w:ascii="Arial" w:hAnsi="Arial" w:cs="Arial"/>
                <w:color w:val="000000" w:themeColor="text1"/>
                <w:szCs w:val="22"/>
                <w:u w:val="single"/>
              </w:rPr>
            </w:pPr>
            <w:r>
              <w:rPr>
                <w:rFonts w:ascii="Arial" w:hAnsi="Arial" w:cs="Arial"/>
                <w:color w:val="000000" w:themeColor="text1"/>
                <w:szCs w:val="22"/>
                <w:u w:val="single"/>
              </w:rPr>
              <w:t>o</w:t>
            </w:r>
            <w:r w:rsidR="00B659CF" w:rsidRPr="006A1C91">
              <w:rPr>
                <w:rFonts w:ascii="Arial" w:hAnsi="Arial" w:cs="Arial"/>
                <w:color w:val="000000" w:themeColor="text1"/>
                <w:szCs w:val="22"/>
                <w:u w:val="single"/>
              </w:rPr>
              <w:t>r</w:t>
            </w:r>
          </w:p>
          <w:p w14:paraId="35F78C3F" w14:textId="77777777" w:rsidR="003B4798" w:rsidRPr="006A1C91" w:rsidRDefault="003B4798" w:rsidP="003B4798">
            <w:pPr>
              <w:pStyle w:val="ListNumber"/>
              <w:numPr>
                <w:ilvl w:val="0"/>
                <w:numId w:val="0"/>
              </w:numPr>
              <w:ind w:left="360" w:hanging="360"/>
              <w:rPr>
                <w:rFonts w:ascii="Arial" w:hAnsi="Arial" w:cs="Arial"/>
                <w:color w:val="000000" w:themeColor="text1"/>
                <w:szCs w:val="22"/>
                <w:u w:val="single"/>
              </w:rPr>
            </w:pPr>
          </w:p>
          <w:p w14:paraId="568168BF"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310E8242" w14:textId="76224159" w:rsidR="00B659CF" w:rsidRPr="00D01EE8" w:rsidRDefault="00B659CF" w:rsidP="00C271DE">
            <w:pPr>
              <w:pStyle w:val="ListNumber"/>
              <w:numPr>
                <w:ilvl w:val="0"/>
                <w:numId w:val="0"/>
              </w:numPr>
              <w:rPr>
                <w:rFonts w:ascii="Arial" w:hAnsi="Arial" w:cs="Arial"/>
                <w:i/>
                <w:color w:val="000000" w:themeColor="text1"/>
                <w:szCs w:val="22"/>
              </w:rPr>
            </w:pPr>
            <w:r w:rsidRPr="006A1C91">
              <w:rPr>
                <w:rFonts w:ascii="Arial" w:hAnsi="Arial" w:cs="Arial"/>
                <w:i/>
                <w:color w:val="000000" w:themeColor="text1"/>
                <w:szCs w:val="22"/>
              </w:rPr>
              <w:t xml:space="preserve">TAESS00014 Enterprise Trainer – Presenting Skill Set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w:t>
            </w:r>
          </w:p>
          <w:p w14:paraId="14A7E47D" w14:textId="77777777" w:rsidR="00B659CF" w:rsidRPr="006A1C91" w:rsidRDefault="00B659CF" w:rsidP="00C271DE">
            <w:pPr>
              <w:pStyle w:val="ListNumber"/>
              <w:numPr>
                <w:ilvl w:val="0"/>
                <w:numId w:val="0"/>
              </w:numPr>
              <w:rPr>
                <w:rFonts w:ascii="Arial" w:hAnsi="Arial" w:cs="Arial"/>
                <w:color w:val="000000" w:themeColor="text1"/>
                <w:szCs w:val="22"/>
                <w:u w:val="single"/>
              </w:rPr>
            </w:pPr>
            <w:r w:rsidRPr="006A1C91">
              <w:rPr>
                <w:rFonts w:ascii="Arial" w:hAnsi="Arial" w:cs="Arial"/>
                <w:color w:val="000000" w:themeColor="text1"/>
                <w:szCs w:val="22"/>
                <w:u w:val="single"/>
              </w:rPr>
              <w:t>or</w:t>
            </w:r>
          </w:p>
          <w:p w14:paraId="07F53FF8" w14:textId="77777777" w:rsidR="00B659CF" w:rsidRPr="006A1C91" w:rsidRDefault="00B659CF" w:rsidP="00C271DE">
            <w:pPr>
              <w:pStyle w:val="ListNumber"/>
              <w:numPr>
                <w:ilvl w:val="0"/>
                <w:numId w:val="0"/>
              </w:numPr>
              <w:rPr>
                <w:rFonts w:ascii="Arial" w:hAnsi="Arial" w:cs="Arial"/>
                <w:color w:val="000000" w:themeColor="text1"/>
                <w:szCs w:val="22"/>
              </w:rPr>
            </w:pPr>
          </w:p>
          <w:p w14:paraId="66A3B52E" w14:textId="77777777" w:rsidR="00B659CF" w:rsidRPr="006A1C91" w:rsidRDefault="00B659CF" w:rsidP="00C271DE">
            <w:pPr>
              <w:pStyle w:val="ListNumber"/>
              <w:numPr>
                <w:ilvl w:val="0"/>
                <w:numId w:val="0"/>
              </w:numPr>
              <w:rPr>
                <w:rFonts w:ascii="Arial" w:hAnsi="Arial" w:cs="Arial"/>
                <w:color w:val="000000" w:themeColor="text1"/>
                <w:szCs w:val="22"/>
              </w:rPr>
            </w:pPr>
            <w:r w:rsidRPr="006A1C91">
              <w:rPr>
                <w:rFonts w:ascii="Arial" w:hAnsi="Arial" w:cs="Arial"/>
                <w:color w:val="000000" w:themeColor="text1"/>
                <w:szCs w:val="22"/>
              </w:rPr>
              <w:t>Credential:</w:t>
            </w:r>
          </w:p>
          <w:p w14:paraId="5EB1AA20" w14:textId="1B31D843" w:rsidR="00B659CF" w:rsidRPr="00D01EE8" w:rsidRDefault="00B659CF" w:rsidP="00C271DE">
            <w:pPr>
              <w:pStyle w:val="ListNumber"/>
              <w:numPr>
                <w:ilvl w:val="0"/>
                <w:numId w:val="0"/>
              </w:numPr>
              <w:rPr>
                <w:rFonts w:ascii="Arial" w:hAnsi="Arial" w:cs="Arial"/>
                <w:i/>
                <w:color w:val="000000" w:themeColor="text1"/>
                <w:szCs w:val="22"/>
              </w:rPr>
            </w:pPr>
            <w:r w:rsidRPr="006A1C91">
              <w:rPr>
                <w:rFonts w:ascii="Arial" w:hAnsi="Arial" w:cs="Arial"/>
                <w:i/>
                <w:color w:val="000000" w:themeColor="text1"/>
                <w:szCs w:val="22"/>
              </w:rPr>
              <w:t>TAESS00008 Enterprise Trainer – Mentoring Skill Set</w:t>
            </w:r>
          </w:p>
          <w:p w14:paraId="60D86FA1" w14:textId="77777777" w:rsidR="00B659CF" w:rsidRPr="006A1C91" w:rsidRDefault="00B659CF" w:rsidP="00C271DE">
            <w:pPr>
              <w:pStyle w:val="ListNumber"/>
              <w:numPr>
                <w:ilvl w:val="0"/>
                <w:numId w:val="0"/>
              </w:numPr>
              <w:rPr>
                <w:rFonts w:ascii="Arial" w:hAnsi="Arial" w:cs="Arial"/>
                <w:color w:val="000000" w:themeColor="text1"/>
                <w:szCs w:val="22"/>
                <w:u w:val="single"/>
              </w:rPr>
            </w:pPr>
            <w:r w:rsidRPr="006A1C91">
              <w:rPr>
                <w:rFonts w:ascii="Arial" w:hAnsi="Arial" w:cs="Arial"/>
                <w:color w:val="000000" w:themeColor="text1"/>
                <w:szCs w:val="22"/>
                <w:u w:val="single"/>
              </w:rPr>
              <w:t>or</w:t>
            </w:r>
          </w:p>
          <w:p w14:paraId="6A3F63CE" w14:textId="77777777" w:rsidR="00B659CF" w:rsidRPr="006A1C91" w:rsidRDefault="00B659CF" w:rsidP="00C271DE">
            <w:pPr>
              <w:pStyle w:val="ListNumber"/>
              <w:numPr>
                <w:ilvl w:val="0"/>
                <w:numId w:val="0"/>
              </w:numPr>
              <w:rPr>
                <w:rFonts w:ascii="Arial" w:hAnsi="Arial" w:cs="Arial"/>
                <w:color w:val="000000" w:themeColor="text1"/>
                <w:szCs w:val="22"/>
              </w:rPr>
            </w:pPr>
          </w:p>
          <w:p w14:paraId="1CE4BA64" w14:textId="77777777" w:rsidR="00B659CF" w:rsidRPr="006A1C91" w:rsidRDefault="00B659CF" w:rsidP="00C271DE">
            <w:pPr>
              <w:pStyle w:val="ListNumber"/>
              <w:numPr>
                <w:ilvl w:val="0"/>
                <w:numId w:val="0"/>
              </w:numPr>
              <w:rPr>
                <w:rFonts w:ascii="Arial" w:hAnsi="Arial" w:cs="Arial"/>
                <w:color w:val="000000" w:themeColor="text1"/>
                <w:szCs w:val="22"/>
              </w:rPr>
            </w:pPr>
            <w:r w:rsidRPr="006A1C91">
              <w:rPr>
                <w:rFonts w:ascii="Arial" w:hAnsi="Arial" w:cs="Arial"/>
                <w:color w:val="000000" w:themeColor="text1"/>
                <w:szCs w:val="22"/>
              </w:rPr>
              <w:t>Credential:</w:t>
            </w:r>
          </w:p>
          <w:p w14:paraId="677D5B12" w14:textId="62424F97" w:rsidR="00B659CF" w:rsidRPr="00D01EE8" w:rsidRDefault="00B659CF" w:rsidP="00C271DE">
            <w:pPr>
              <w:pStyle w:val="ListNumber"/>
              <w:numPr>
                <w:ilvl w:val="0"/>
                <w:numId w:val="0"/>
              </w:numPr>
              <w:rPr>
                <w:rFonts w:ascii="Arial" w:hAnsi="Arial" w:cs="Arial"/>
                <w:i/>
                <w:color w:val="000000" w:themeColor="text1"/>
                <w:szCs w:val="22"/>
              </w:rPr>
            </w:pPr>
            <w:r w:rsidRPr="006A1C91">
              <w:rPr>
                <w:rFonts w:ascii="Arial" w:hAnsi="Arial" w:cs="Arial"/>
                <w:i/>
                <w:color w:val="000000" w:themeColor="text1"/>
                <w:szCs w:val="22"/>
              </w:rPr>
              <w:t xml:space="preserve">TAESS00013 – Enterprise Trainer – Mentoring Skill Set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w:t>
            </w:r>
          </w:p>
          <w:p w14:paraId="4F1B9EF9" w14:textId="77777777" w:rsidR="00B659CF" w:rsidRPr="006A1C91" w:rsidRDefault="00B659CF" w:rsidP="00C271DE">
            <w:pPr>
              <w:pStyle w:val="ListNumber"/>
              <w:numPr>
                <w:ilvl w:val="0"/>
                <w:numId w:val="0"/>
              </w:numPr>
              <w:rPr>
                <w:rFonts w:ascii="Arial" w:hAnsi="Arial" w:cs="Arial"/>
                <w:color w:val="000000" w:themeColor="text1"/>
                <w:szCs w:val="22"/>
                <w:u w:val="single"/>
              </w:rPr>
            </w:pPr>
            <w:r w:rsidRPr="006A1C91">
              <w:rPr>
                <w:rFonts w:ascii="Arial" w:hAnsi="Arial" w:cs="Arial"/>
                <w:color w:val="000000" w:themeColor="text1"/>
                <w:szCs w:val="22"/>
                <w:u w:val="single"/>
              </w:rPr>
              <w:t xml:space="preserve">or </w:t>
            </w:r>
          </w:p>
          <w:p w14:paraId="71AEA3B3" w14:textId="2B543B11" w:rsidR="00B659CF" w:rsidRDefault="00B659CF" w:rsidP="00C271DE">
            <w:pPr>
              <w:pStyle w:val="ListNumber"/>
              <w:numPr>
                <w:ilvl w:val="0"/>
                <w:numId w:val="0"/>
              </w:numPr>
              <w:rPr>
                <w:rFonts w:ascii="Arial" w:hAnsi="Arial" w:cs="Arial"/>
                <w:color w:val="000000" w:themeColor="text1"/>
                <w:szCs w:val="22"/>
                <w:u w:val="single"/>
              </w:rPr>
            </w:pPr>
          </w:p>
          <w:p w14:paraId="71051CEF" w14:textId="77777777" w:rsidR="00D01EE8" w:rsidRPr="006A1C91" w:rsidRDefault="00D01EE8" w:rsidP="00D01EE8">
            <w:pPr>
              <w:pStyle w:val="ListNumber"/>
              <w:numPr>
                <w:ilvl w:val="0"/>
                <w:numId w:val="0"/>
              </w:numPr>
              <w:rPr>
                <w:rFonts w:ascii="Arial" w:hAnsi="Arial" w:cs="Arial"/>
                <w:i/>
                <w:color w:val="000000" w:themeColor="text1"/>
                <w:szCs w:val="22"/>
              </w:rPr>
            </w:pPr>
            <w:r w:rsidRPr="00783CC8">
              <w:rPr>
                <w:rFonts w:ascii="Arial" w:hAnsi="Arial" w:cs="Arial"/>
                <w:color w:val="000000" w:themeColor="text1"/>
                <w:szCs w:val="22"/>
              </w:rPr>
              <w:t>Credential</w:t>
            </w:r>
            <w:r w:rsidRPr="006A1C91">
              <w:rPr>
                <w:rFonts w:ascii="Arial" w:hAnsi="Arial" w:cs="Arial"/>
                <w:i/>
                <w:color w:val="000000" w:themeColor="text1"/>
                <w:szCs w:val="22"/>
              </w:rPr>
              <w:br/>
              <w:t>TAESS00003 Enterprise Trainer and Assessor Skill Set</w:t>
            </w:r>
          </w:p>
          <w:p w14:paraId="6C33FB3A" w14:textId="5EE1287C" w:rsidR="00D01EE8" w:rsidRPr="00783CC8" w:rsidRDefault="00783CC8" w:rsidP="00783CC8">
            <w:pPr>
              <w:pStyle w:val="ListNumber"/>
              <w:numPr>
                <w:ilvl w:val="0"/>
                <w:numId w:val="0"/>
              </w:numPr>
              <w:rPr>
                <w:rFonts w:ascii="Arial" w:hAnsi="Arial" w:cs="Arial"/>
                <w:color w:val="000000" w:themeColor="text1"/>
                <w:szCs w:val="22"/>
                <w:u w:val="single"/>
              </w:rPr>
            </w:pPr>
            <w:r>
              <w:rPr>
                <w:rFonts w:ascii="Arial" w:hAnsi="Arial" w:cs="Arial"/>
                <w:color w:val="000000" w:themeColor="text1"/>
                <w:szCs w:val="22"/>
                <w:u w:val="single"/>
              </w:rPr>
              <w:t>o</w:t>
            </w:r>
            <w:r w:rsidRPr="00783CC8">
              <w:rPr>
                <w:rFonts w:ascii="Arial" w:hAnsi="Arial" w:cs="Arial"/>
                <w:color w:val="000000" w:themeColor="text1"/>
                <w:szCs w:val="22"/>
                <w:u w:val="single"/>
              </w:rPr>
              <w:t xml:space="preserve">r </w:t>
            </w:r>
          </w:p>
          <w:p w14:paraId="700BA1D4" w14:textId="77777777" w:rsidR="00783CC8" w:rsidRPr="006A1C91" w:rsidRDefault="00783CC8" w:rsidP="00D01EE8">
            <w:pPr>
              <w:keepNext/>
              <w:outlineLvl w:val="1"/>
              <w:rPr>
                <w:rFonts w:ascii="Arial" w:hAnsi="Arial" w:cs="Arial"/>
                <w:color w:val="000000" w:themeColor="text1"/>
                <w:szCs w:val="22"/>
              </w:rPr>
            </w:pPr>
          </w:p>
          <w:p w14:paraId="2139CA65" w14:textId="77777777" w:rsidR="00D01EE8" w:rsidRPr="006A1C91" w:rsidRDefault="00D01EE8" w:rsidP="00D01EE8">
            <w:pPr>
              <w:pStyle w:val="ListNumber"/>
              <w:numPr>
                <w:ilvl w:val="0"/>
                <w:numId w:val="0"/>
              </w:numPr>
              <w:rPr>
                <w:rFonts w:ascii="Arial" w:hAnsi="Arial" w:cs="Arial"/>
                <w:color w:val="000000" w:themeColor="text1"/>
                <w:szCs w:val="22"/>
              </w:rPr>
            </w:pPr>
            <w:r w:rsidRPr="006A1C91">
              <w:rPr>
                <w:rFonts w:ascii="Arial" w:hAnsi="Arial" w:cs="Arial"/>
                <w:color w:val="000000" w:themeColor="text1"/>
                <w:szCs w:val="22"/>
              </w:rPr>
              <w:t>Credential:</w:t>
            </w:r>
          </w:p>
          <w:p w14:paraId="411654F1" w14:textId="77777777" w:rsidR="00D01EE8" w:rsidRPr="006A1C91" w:rsidRDefault="00D01EE8" w:rsidP="00D01EE8">
            <w:pPr>
              <w:keepNext/>
              <w:outlineLvl w:val="1"/>
              <w:rPr>
                <w:rFonts w:ascii="Arial" w:hAnsi="Arial" w:cs="Arial"/>
                <w:b/>
                <w:color w:val="000000" w:themeColor="text1"/>
                <w:szCs w:val="22"/>
              </w:rPr>
            </w:pPr>
            <w:r w:rsidRPr="006A1C91">
              <w:rPr>
                <w:rFonts w:ascii="Arial" w:hAnsi="Arial" w:cs="Arial"/>
                <w:i/>
                <w:color w:val="000000" w:themeColor="text1"/>
                <w:szCs w:val="22"/>
              </w:rPr>
              <w:t xml:space="preserve">TAESS00015 – Enterprise Trainer and Assessor Skill Set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w:t>
            </w:r>
          </w:p>
          <w:p w14:paraId="596ACB46" w14:textId="77777777" w:rsidR="00D01EE8" w:rsidRPr="006A1C91" w:rsidRDefault="00D01EE8" w:rsidP="00C271DE">
            <w:pPr>
              <w:pStyle w:val="ListNumber"/>
              <w:numPr>
                <w:ilvl w:val="0"/>
                <w:numId w:val="0"/>
              </w:numPr>
              <w:rPr>
                <w:rFonts w:ascii="Arial" w:hAnsi="Arial" w:cs="Arial"/>
                <w:color w:val="000000" w:themeColor="text1"/>
                <w:szCs w:val="22"/>
                <w:u w:val="single"/>
              </w:rPr>
            </w:pPr>
          </w:p>
          <w:p w14:paraId="53CB03C9" w14:textId="77777777" w:rsidR="00B659CF" w:rsidRPr="006A1C91" w:rsidRDefault="00B659CF" w:rsidP="00C271DE">
            <w:pPr>
              <w:keepNext/>
              <w:outlineLvl w:val="1"/>
              <w:rPr>
                <w:rFonts w:ascii="Arial" w:hAnsi="Arial" w:cs="Arial"/>
                <w:b/>
                <w:i/>
                <w:color w:val="000000" w:themeColor="text1"/>
                <w:szCs w:val="22"/>
              </w:rPr>
            </w:pPr>
          </w:p>
        </w:tc>
      </w:tr>
    </w:tbl>
    <w:p w14:paraId="442D7179" w14:textId="77777777" w:rsidR="00B659CF" w:rsidRDefault="00B659CF" w:rsidP="00B659CF"/>
    <w:tbl>
      <w:tblPr>
        <w:tblStyle w:val="TableGrid"/>
        <w:tblW w:w="0" w:type="auto"/>
        <w:tblInd w:w="108" w:type="dxa"/>
        <w:tblLook w:val="04A0" w:firstRow="1" w:lastRow="0" w:firstColumn="1" w:lastColumn="0" w:noHBand="0" w:noVBand="1"/>
      </w:tblPr>
      <w:tblGrid>
        <w:gridCol w:w="693"/>
        <w:gridCol w:w="2123"/>
        <w:gridCol w:w="5379"/>
      </w:tblGrid>
      <w:tr w:rsidR="00B659CF" w14:paraId="170BADB5" w14:textId="77777777" w:rsidTr="00783CC8">
        <w:tc>
          <w:tcPr>
            <w:tcW w:w="693" w:type="dxa"/>
            <w:tcBorders>
              <w:top w:val="single" w:sz="4" w:space="0" w:color="auto"/>
              <w:left w:val="single" w:sz="4" w:space="0" w:color="auto"/>
              <w:bottom w:val="single" w:sz="4" w:space="0" w:color="auto"/>
              <w:right w:val="single" w:sz="4" w:space="0" w:color="auto"/>
            </w:tcBorders>
            <w:shd w:val="clear" w:color="auto" w:fill="B4C6E7"/>
            <w:hideMark/>
          </w:tcPr>
          <w:p w14:paraId="1E66FF35" w14:textId="77777777" w:rsidR="00B659CF" w:rsidRDefault="00B659CF" w:rsidP="00C271DE">
            <w:pPr>
              <w:keepNext/>
              <w:outlineLvl w:val="1"/>
              <w:rPr>
                <w:rFonts w:ascii="Arial" w:hAnsi="Arial" w:cs="Arial"/>
                <w:b/>
                <w:i/>
                <w:color w:val="000000" w:themeColor="text1"/>
                <w:szCs w:val="22"/>
              </w:rPr>
            </w:pPr>
            <w:r>
              <w:rPr>
                <w:rFonts w:ascii="Arial" w:hAnsi="Arial" w:cs="Arial"/>
                <w:b/>
                <w:color w:val="000000" w:themeColor="text1"/>
                <w:szCs w:val="22"/>
              </w:rPr>
              <w:t xml:space="preserve">Item </w:t>
            </w:r>
          </w:p>
        </w:tc>
        <w:tc>
          <w:tcPr>
            <w:tcW w:w="2123" w:type="dxa"/>
            <w:tcBorders>
              <w:top w:val="single" w:sz="4" w:space="0" w:color="auto"/>
              <w:left w:val="single" w:sz="4" w:space="0" w:color="auto"/>
              <w:bottom w:val="single" w:sz="4" w:space="0" w:color="auto"/>
              <w:right w:val="single" w:sz="4" w:space="0" w:color="auto"/>
            </w:tcBorders>
            <w:shd w:val="clear" w:color="auto" w:fill="B4C6E7"/>
            <w:hideMark/>
          </w:tcPr>
          <w:p w14:paraId="70595C55" w14:textId="77777777" w:rsidR="00B659CF" w:rsidRDefault="00B659CF" w:rsidP="00C271DE">
            <w:pPr>
              <w:rPr>
                <w:rFonts w:ascii="Arial" w:hAnsi="Arial" w:cs="Arial"/>
                <w:color w:val="000000" w:themeColor="text1"/>
                <w:szCs w:val="22"/>
              </w:rPr>
            </w:pPr>
            <w:r>
              <w:rPr>
                <w:rFonts w:ascii="Arial" w:hAnsi="Arial" w:cs="Arial"/>
                <w:b/>
                <w:color w:val="000000" w:themeColor="text1"/>
                <w:szCs w:val="22"/>
              </w:rPr>
              <w:t>Standard</w:t>
            </w:r>
          </w:p>
        </w:tc>
        <w:tc>
          <w:tcPr>
            <w:tcW w:w="5379" w:type="dxa"/>
            <w:tcBorders>
              <w:top w:val="single" w:sz="4" w:space="0" w:color="auto"/>
              <w:left w:val="single" w:sz="4" w:space="0" w:color="auto"/>
              <w:bottom w:val="single" w:sz="4" w:space="0" w:color="auto"/>
              <w:right w:val="single" w:sz="4" w:space="0" w:color="auto"/>
            </w:tcBorders>
            <w:shd w:val="clear" w:color="auto" w:fill="B4C6E7"/>
            <w:hideMark/>
          </w:tcPr>
          <w:p w14:paraId="2F381F0B" w14:textId="77777777" w:rsidR="00B659CF" w:rsidRPr="006A1C91" w:rsidRDefault="00B659CF" w:rsidP="00C271DE">
            <w:pPr>
              <w:keepNext/>
              <w:outlineLvl w:val="1"/>
              <w:rPr>
                <w:rFonts w:ascii="Arial" w:hAnsi="Arial" w:cs="Arial"/>
                <w:b/>
                <w:i/>
                <w:color w:val="000000" w:themeColor="text1"/>
                <w:szCs w:val="22"/>
              </w:rPr>
            </w:pPr>
            <w:r w:rsidRPr="006A1C91">
              <w:rPr>
                <w:rFonts w:ascii="Arial" w:hAnsi="Arial" w:cs="Arial"/>
                <w:b/>
                <w:color w:val="000000" w:themeColor="text1"/>
                <w:szCs w:val="22"/>
              </w:rPr>
              <w:t>Training and assessment credentials</w:t>
            </w:r>
          </w:p>
        </w:tc>
      </w:tr>
      <w:tr w:rsidR="00B659CF" w14:paraId="59B133DD" w14:textId="77777777" w:rsidTr="00783CC8">
        <w:trPr>
          <w:trHeight w:val="7237"/>
        </w:trPr>
        <w:tc>
          <w:tcPr>
            <w:tcW w:w="693" w:type="dxa"/>
            <w:tcBorders>
              <w:top w:val="single" w:sz="4" w:space="0" w:color="auto"/>
              <w:left w:val="single" w:sz="4" w:space="0" w:color="auto"/>
              <w:bottom w:val="single" w:sz="4" w:space="0" w:color="auto"/>
              <w:right w:val="single" w:sz="4" w:space="0" w:color="auto"/>
            </w:tcBorders>
            <w:hideMark/>
          </w:tcPr>
          <w:p w14:paraId="3D4D8DC9" w14:textId="77777777" w:rsidR="00B659CF" w:rsidRDefault="00B659CF" w:rsidP="00C271DE">
            <w:pPr>
              <w:keepNext/>
              <w:outlineLvl w:val="1"/>
              <w:rPr>
                <w:rFonts w:ascii="Arial" w:hAnsi="Arial" w:cs="Arial"/>
                <w:b/>
                <w:i/>
                <w:color w:val="000000" w:themeColor="text1"/>
                <w:szCs w:val="22"/>
              </w:rPr>
            </w:pPr>
            <w:r>
              <w:rPr>
                <w:rFonts w:ascii="Arial" w:hAnsi="Arial" w:cs="Arial"/>
                <w:color w:val="000000" w:themeColor="text1"/>
                <w:szCs w:val="22"/>
              </w:rPr>
              <w:t>7</w:t>
            </w:r>
          </w:p>
        </w:tc>
        <w:tc>
          <w:tcPr>
            <w:tcW w:w="2123" w:type="dxa"/>
            <w:tcBorders>
              <w:top w:val="single" w:sz="4" w:space="0" w:color="auto"/>
              <w:left w:val="single" w:sz="4" w:space="0" w:color="auto"/>
              <w:bottom w:val="single" w:sz="4" w:space="0" w:color="auto"/>
              <w:right w:val="single" w:sz="4" w:space="0" w:color="auto"/>
            </w:tcBorders>
            <w:hideMark/>
          </w:tcPr>
          <w:p w14:paraId="63452AF7" w14:textId="77777777" w:rsidR="00B659CF" w:rsidRDefault="00B659CF" w:rsidP="00C271DE">
            <w:pPr>
              <w:rPr>
                <w:rFonts w:ascii="Arial" w:hAnsi="Arial" w:cs="Arial"/>
                <w:color w:val="000000" w:themeColor="text1"/>
                <w:szCs w:val="22"/>
              </w:rPr>
            </w:pPr>
            <w:r>
              <w:rPr>
                <w:rFonts w:ascii="Arial" w:hAnsi="Arial" w:cs="Arial"/>
                <w:color w:val="000000" w:themeColor="text1"/>
                <w:szCs w:val="22"/>
              </w:rPr>
              <w:t>1.23</w:t>
            </w:r>
          </w:p>
        </w:tc>
        <w:tc>
          <w:tcPr>
            <w:tcW w:w="5379" w:type="dxa"/>
            <w:tcBorders>
              <w:top w:val="single" w:sz="4" w:space="0" w:color="auto"/>
              <w:left w:val="single" w:sz="4" w:space="0" w:color="auto"/>
              <w:bottom w:val="single" w:sz="4" w:space="0" w:color="auto"/>
              <w:right w:val="single" w:sz="4" w:space="0" w:color="auto"/>
            </w:tcBorders>
          </w:tcPr>
          <w:p w14:paraId="6F8E227D" w14:textId="77777777" w:rsidR="00B659CF" w:rsidRPr="006A1C91" w:rsidRDefault="00B659CF" w:rsidP="00C271DE">
            <w:pPr>
              <w:pStyle w:val="ListNumber"/>
              <w:numPr>
                <w:ilvl w:val="0"/>
                <w:numId w:val="0"/>
              </w:numPr>
              <w:ind w:left="3"/>
              <w:rPr>
                <w:rFonts w:ascii="Arial" w:hAnsi="Arial" w:cs="Arial"/>
                <w:color w:val="000000" w:themeColor="text1"/>
                <w:szCs w:val="22"/>
              </w:rPr>
            </w:pPr>
            <w:r w:rsidRPr="006A1C91">
              <w:rPr>
                <w:rFonts w:ascii="Arial" w:hAnsi="Arial" w:cs="Arial"/>
                <w:color w:val="000000" w:themeColor="text1"/>
                <w:szCs w:val="22"/>
              </w:rPr>
              <w:t>One of the following credentials:</w:t>
            </w:r>
          </w:p>
          <w:p w14:paraId="3ACE10AB" w14:textId="77777777" w:rsidR="00B659CF" w:rsidRPr="006A1C91" w:rsidRDefault="00B659CF" w:rsidP="00C271DE">
            <w:pPr>
              <w:pStyle w:val="ListNumber"/>
              <w:numPr>
                <w:ilvl w:val="0"/>
                <w:numId w:val="0"/>
              </w:numPr>
              <w:ind w:left="360" w:hanging="360"/>
              <w:rPr>
                <w:rFonts w:ascii="Arial" w:hAnsi="Arial" w:cs="Arial"/>
                <w:color w:val="000000" w:themeColor="text1"/>
                <w:szCs w:val="22"/>
              </w:rPr>
            </w:pPr>
          </w:p>
          <w:p w14:paraId="0E624252" w14:textId="77777777" w:rsidR="00B659CF" w:rsidRPr="006A1C91" w:rsidRDefault="00B659CF" w:rsidP="00C271DE">
            <w:pPr>
              <w:pStyle w:val="ListNumber"/>
              <w:numPr>
                <w:ilvl w:val="0"/>
                <w:numId w:val="0"/>
              </w:numPr>
              <w:tabs>
                <w:tab w:val="left" w:pos="2607"/>
              </w:tabs>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6A97013A" w14:textId="77777777" w:rsidR="00B659CF" w:rsidRPr="006A1C91" w:rsidRDefault="00B659CF" w:rsidP="00C271DE">
            <w:pPr>
              <w:pStyle w:val="ListNumber"/>
              <w:numPr>
                <w:ilvl w:val="0"/>
                <w:numId w:val="0"/>
              </w:numPr>
              <w:tabs>
                <w:tab w:val="left" w:pos="2607"/>
              </w:tabs>
              <w:ind w:left="360" w:hanging="360"/>
              <w:rPr>
                <w:rFonts w:ascii="Arial" w:hAnsi="Arial" w:cs="Arial"/>
                <w:i/>
                <w:color w:val="000000" w:themeColor="text1"/>
                <w:szCs w:val="22"/>
              </w:rPr>
            </w:pPr>
            <w:r w:rsidRPr="006A1C91">
              <w:rPr>
                <w:rFonts w:ascii="Arial" w:hAnsi="Arial" w:cs="Arial"/>
                <w:i/>
                <w:color w:val="000000" w:themeColor="text1"/>
                <w:szCs w:val="22"/>
              </w:rPr>
              <w:t>TAE50111 Diploma of Vocational Education and Training</w:t>
            </w:r>
          </w:p>
          <w:p w14:paraId="3E170C2D" w14:textId="77777777" w:rsidR="00B659CF" w:rsidRPr="006A1C91" w:rsidRDefault="00B659CF" w:rsidP="00C271DE">
            <w:pPr>
              <w:pStyle w:val="ListNumber"/>
              <w:numPr>
                <w:ilvl w:val="0"/>
                <w:numId w:val="0"/>
              </w:numPr>
              <w:tabs>
                <w:tab w:val="left" w:pos="2607"/>
              </w:tabs>
              <w:ind w:left="360" w:hanging="360"/>
              <w:rPr>
                <w:rFonts w:ascii="Arial" w:hAnsi="Arial" w:cs="Arial"/>
                <w:color w:val="000000" w:themeColor="text1"/>
                <w:szCs w:val="22"/>
                <w:u w:val="single"/>
              </w:rPr>
            </w:pPr>
          </w:p>
          <w:p w14:paraId="153AE8BA" w14:textId="77777777" w:rsidR="00B659CF" w:rsidRPr="006A1C91" w:rsidRDefault="00B659CF" w:rsidP="00C271DE">
            <w:pPr>
              <w:pStyle w:val="ListNumber"/>
              <w:numPr>
                <w:ilvl w:val="0"/>
                <w:numId w:val="0"/>
              </w:numPr>
              <w:tabs>
                <w:tab w:val="left" w:pos="2607"/>
              </w:tabs>
              <w:ind w:left="360" w:hanging="360"/>
              <w:rPr>
                <w:rFonts w:ascii="Arial" w:hAnsi="Arial" w:cs="Arial"/>
                <w:color w:val="000000" w:themeColor="text1"/>
                <w:szCs w:val="22"/>
                <w:u w:val="single"/>
              </w:rPr>
            </w:pPr>
            <w:r w:rsidRPr="006A1C91">
              <w:rPr>
                <w:rFonts w:ascii="Arial" w:hAnsi="Arial" w:cs="Arial"/>
                <w:color w:val="000000" w:themeColor="text1"/>
                <w:szCs w:val="22"/>
                <w:u w:val="single"/>
              </w:rPr>
              <w:t>or</w:t>
            </w:r>
          </w:p>
          <w:p w14:paraId="0FFEDAE6" w14:textId="77777777" w:rsidR="00B659CF" w:rsidRPr="006A1C91" w:rsidRDefault="00B659CF" w:rsidP="00C271DE">
            <w:pPr>
              <w:pStyle w:val="ListNumber"/>
              <w:numPr>
                <w:ilvl w:val="0"/>
                <w:numId w:val="0"/>
              </w:numPr>
              <w:tabs>
                <w:tab w:val="left" w:pos="2607"/>
              </w:tabs>
              <w:ind w:left="360" w:hanging="360"/>
              <w:rPr>
                <w:rFonts w:ascii="Arial" w:hAnsi="Arial" w:cs="Arial"/>
                <w:color w:val="000000" w:themeColor="text1"/>
                <w:szCs w:val="22"/>
              </w:rPr>
            </w:pPr>
          </w:p>
          <w:p w14:paraId="3F206D4A" w14:textId="77777777" w:rsidR="00B659CF" w:rsidRPr="006A1C91" w:rsidRDefault="00B659CF" w:rsidP="00C271DE">
            <w:pPr>
              <w:pStyle w:val="ListNumber"/>
              <w:numPr>
                <w:ilvl w:val="0"/>
                <w:numId w:val="0"/>
              </w:numPr>
              <w:tabs>
                <w:tab w:val="left" w:pos="2607"/>
              </w:tabs>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5A0D9183" w14:textId="77777777" w:rsidR="00B659CF" w:rsidRPr="006A1C91" w:rsidRDefault="00B659CF" w:rsidP="00C271DE">
            <w:pPr>
              <w:pStyle w:val="ListNumber"/>
              <w:numPr>
                <w:ilvl w:val="0"/>
                <w:numId w:val="0"/>
              </w:numPr>
              <w:tabs>
                <w:tab w:val="left" w:pos="1846"/>
                <w:tab w:val="left" w:pos="2379"/>
                <w:tab w:val="left" w:pos="2607"/>
              </w:tabs>
              <w:ind w:left="3"/>
              <w:rPr>
                <w:rFonts w:ascii="Arial" w:hAnsi="Arial" w:cs="Arial"/>
                <w:i/>
                <w:color w:val="000000" w:themeColor="text1"/>
                <w:szCs w:val="22"/>
              </w:rPr>
            </w:pPr>
            <w:r w:rsidRPr="006A1C91">
              <w:rPr>
                <w:rFonts w:ascii="Arial" w:hAnsi="Arial" w:cs="Arial"/>
                <w:i/>
                <w:color w:val="000000" w:themeColor="text1"/>
                <w:szCs w:val="22"/>
              </w:rPr>
              <w:t xml:space="preserve">TAE50116 Diploma of Vocational Education and Training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 </w:t>
            </w:r>
          </w:p>
          <w:p w14:paraId="5594426E"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u w:val="single"/>
              </w:rPr>
            </w:pPr>
          </w:p>
          <w:p w14:paraId="33C548C2"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u w:val="single"/>
              </w:rPr>
            </w:pPr>
            <w:r w:rsidRPr="006A1C91">
              <w:rPr>
                <w:rFonts w:ascii="Arial" w:hAnsi="Arial" w:cs="Arial"/>
                <w:color w:val="000000" w:themeColor="text1"/>
                <w:szCs w:val="22"/>
                <w:u w:val="single"/>
              </w:rPr>
              <w:t>or</w:t>
            </w:r>
          </w:p>
          <w:p w14:paraId="3285094D"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rPr>
            </w:pPr>
          </w:p>
          <w:p w14:paraId="34C2AC1C"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2B517F8C"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i/>
                <w:color w:val="000000" w:themeColor="text1"/>
                <w:szCs w:val="22"/>
              </w:rPr>
            </w:pPr>
            <w:r w:rsidRPr="006A1C91">
              <w:rPr>
                <w:rFonts w:ascii="Arial" w:hAnsi="Arial" w:cs="Arial"/>
                <w:i/>
                <w:color w:val="000000" w:themeColor="text1"/>
                <w:szCs w:val="22"/>
              </w:rPr>
              <w:t>TAE50211 Diploma of Training Design and Development</w:t>
            </w:r>
          </w:p>
          <w:p w14:paraId="7096DB5F"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u w:val="single"/>
              </w:rPr>
            </w:pPr>
          </w:p>
          <w:p w14:paraId="666AD095"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u w:val="single"/>
              </w:rPr>
            </w:pPr>
            <w:r w:rsidRPr="006A1C91">
              <w:rPr>
                <w:rFonts w:ascii="Arial" w:hAnsi="Arial" w:cs="Arial"/>
                <w:color w:val="000000" w:themeColor="text1"/>
                <w:szCs w:val="22"/>
                <w:u w:val="single"/>
              </w:rPr>
              <w:t>or</w:t>
            </w:r>
          </w:p>
          <w:p w14:paraId="2AD0D4BF"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rPr>
            </w:pPr>
          </w:p>
          <w:p w14:paraId="287E7D74" w14:textId="77777777" w:rsidR="00B659CF" w:rsidRPr="006A1C91" w:rsidRDefault="00B659CF" w:rsidP="00C271DE">
            <w:pPr>
              <w:pStyle w:val="ListNumber"/>
              <w:numPr>
                <w:ilvl w:val="0"/>
                <w:numId w:val="0"/>
              </w:numPr>
              <w:tabs>
                <w:tab w:val="left" w:pos="1846"/>
                <w:tab w:val="left" w:pos="2607"/>
              </w:tabs>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179F8B5B" w14:textId="77777777" w:rsidR="00B659CF" w:rsidRPr="006A1C91" w:rsidRDefault="00B659CF" w:rsidP="00C271DE">
            <w:pPr>
              <w:pStyle w:val="ListNumber"/>
              <w:numPr>
                <w:ilvl w:val="0"/>
                <w:numId w:val="0"/>
              </w:numPr>
              <w:tabs>
                <w:tab w:val="left" w:pos="1846"/>
                <w:tab w:val="left" w:pos="2607"/>
              </w:tabs>
              <w:ind w:left="3" w:hanging="3"/>
              <w:rPr>
                <w:rFonts w:ascii="Arial" w:hAnsi="Arial" w:cs="Arial"/>
                <w:i/>
                <w:color w:val="000000" w:themeColor="text1"/>
                <w:szCs w:val="22"/>
              </w:rPr>
            </w:pPr>
            <w:r w:rsidRPr="006A1C91">
              <w:rPr>
                <w:rFonts w:ascii="Arial" w:hAnsi="Arial" w:cs="Arial"/>
                <w:i/>
                <w:color w:val="000000" w:themeColor="text1"/>
                <w:szCs w:val="22"/>
              </w:rPr>
              <w:t xml:space="preserve">TAE50216 Diploma of Training Design and Development </w:t>
            </w:r>
            <w:r w:rsidRPr="006A1C91">
              <w:rPr>
                <w:rFonts w:ascii="Arial" w:hAnsi="Arial" w:cs="Arial"/>
                <w:i/>
                <w:color w:val="000000" w:themeColor="text1"/>
                <w:szCs w:val="22"/>
                <w:u w:val="single"/>
              </w:rPr>
              <w:t>or</w:t>
            </w:r>
            <w:r w:rsidRPr="006A1C91">
              <w:rPr>
                <w:rFonts w:ascii="Arial" w:hAnsi="Arial" w:cs="Arial"/>
                <w:i/>
                <w:color w:val="000000" w:themeColor="text1"/>
                <w:szCs w:val="22"/>
              </w:rPr>
              <w:t xml:space="preserve"> its successor</w:t>
            </w:r>
          </w:p>
          <w:p w14:paraId="5EB1EF15" w14:textId="77777777" w:rsidR="00B659CF" w:rsidRPr="006A1C91" w:rsidRDefault="00B659CF" w:rsidP="00C271DE">
            <w:pPr>
              <w:pStyle w:val="ListNumber"/>
              <w:numPr>
                <w:ilvl w:val="0"/>
                <w:numId w:val="0"/>
              </w:numPr>
              <w:tabs>
                <w:tab w:val="left" w:pos="1846"/>
              </w:tabs>
              <w:ind w:left="360" w:hanging="360"/>
              <w:rPr>
                <w:rFonts w:ascii="Arial" w:hAnsi="Arial" w:cs="Arial"/>
                <w:i/>
                <w:color w:val="000000" w:themeColor="text1"/>
                <w:szCs w:val="22"/>
                <w:u w:val="single"/>
              </w:rPr>
            </w:pPr>
          </w:p>
          <w:p w14:paraId="6B2DEE57" w14:textId="77777777" w:rsidR="00B659CF" w:rsidRPr="006A1C91" w:rsidRDefault="00B659CF" w:rsidP="00C271DE">
            <w:pPr>
              <w:pStyle w:val="ListNumber"/>
              <w:numPr>
                <w:ilvl w:val="0"/>
                <w:numId w:val="0"/>
              </w:numPr>
              <w:tabs>
                <w:tab w:val="left" w:pos="1846"/>
              </w:tabs>
              <w:ind w:left="360" w:hanging="360"/>
              <w:rPr>
                <w:rFonts w:ascii="Arial" w:hAnsi="Arial" w:cs="Arial"/>
                <w:i/>
                <w:color w:val="000000" w:themeColor="text1"/>
                <w:szCs w:val="22"/>
                <w:u w:val="single"/>
              </w:rPr>
            </w:pPr>
            <w:r w:rsidRPr="006A1C91">
              <w:rPr>
                <w:rFonts w:ascii="Arial" w:hAnsi="Arial" w:cs="Arial"/>
                <w:i/>
                <w:color w:val="000000" w:themeColor="text1"/>
                <w:szCs w:val="22"/>
                <w:u w:val="single"/>
              </w:rPr>
              <w:t>or</w:t>
            </w:r>
          </w:p>
          <w:p w14:paraId="5C1D6728" w14:textId="77777777" w:rsidR="00B659CF" w:rsidRPr="006A1C91" w:rsidRDefault="00B659CF" w:rsidP="00C271DE">
            <w:pPr>
              <w:pStyle w:val="ListNumber"/>
              <w:numPr>
                <w:ilvl w:val="0"/>
                <w:numId w:val="0"/>
              </w:numPr>
              <w:tabs>
                <w:tab w:val="left" w:pos="1846"/>
              </w:tabs>
              <w:ind w:left="360" w:hanging="360"/>
              <w:rPr>
                <w:rFonts w:ascii="Arial" w:hAnsi="Arial" w:cs="Arial"/>
                <w:color w:val="000000" w:themeColor="text1"/>
                <w:szCs w:val="22"/>
              </w:rPr>
            </w:pPr>
          </w:p>
          <w:p w14:paraId="6F0B4491" w14:textId="77777777" w:rsidR="00B659CF" w:rsidRPr="006A1C91" w:rsidRDefault="00B659CF" w:rsidP="00C271DE">
            <w:pPr>
              <w:pStyle w:val="ListNumber"/>
              <w:numPr>
                <w:ilvl w:val="0"/>
                <w:numId w:val="0"/>
              </w:numPr>
              <w:tabs>
                <w:tab w:val="left" w:pos="1846"/>
              </w:tabs>
              <w:ind w:left="360" w:hanging="360"/>
              <w:rPr>
                <w:rFonts w:ascii="Arial" w:hAnsi="Arial" w:cs="Arial"/>
                <w:color w:val="000000" w:themeColor="text1"/>
                <w:szCs w:val="22"/>
              </w:rPr>
            </w:pPr>
            <w:r w:rsidRPr="006A1C91">
              <w:rPr>
                <w:rFonts w:ascii="Arial" w:hAnsi="Arial" w:cs="Arial"/>
                <w:color w:val="000000" w:themeColor="text1"/>
                <w:szCs w:val="22"/>
              </w:rPr>
              <w:t>Credential:</w:t>
            </w:r>
          </w:p>
          <w:p w14:paraId="1E52631E" w14:textId="77777777" w:rsidR="00B659CF" w:rsidRPr="006A1C91" w:rsidRDefault="00B659CF" w:rsidP="00C271DE">
            <w:pPr>
              <w:keepNext/>
              <w:outlineLvl w:val="1"/>
              <w:rPr>
                <w:rFonts w:ascii="Arial" w:hAnsi="Arial" w:cs="Arial"/>
                <w:b/>
                <w:i/>
                <w:color w:val="000000" w:themeColor="text1"/>
                <w:szCs w:val="22"/>
              </w:rPr>
            </w:pPr>
            <w:r w:rsidRPr="006A1C91">
              <w:rPr>
                <w:rFonts w:ascii="Arial" w:hAnsi="Arial" w:cs="Arial"/>
                <w:i/>
                <w:color w:val="000000" w:themeColor="text1"/>
                <w:szCs w:val="22"/>
              </w:rPr>
              <w:t>A higher level qualification in adult education.</w:t>
            </w:r>
          </w:p>
        </w:tc>
      </w:tr>
    </w:tbl>
    <w:p w14:paraId="561E16A4" w14:textId="0EA74823" w:rsidR="0033129C" w:rsidRDefault="00675546"/>
    <w:p w14:paraId="42872EB9" w14:textId="57183809" w:rsidR="00B659CF" w:rsidRDefault="00B659CF"/>
    <w:p w14:paraId="572AA063" w14:textId="1957DE1E" w:rsidR="00B659CF" w:rsidRDefault="00B659CF"/>
    <w:p w14:paraId="5AF0EACE" w14:textId="7B0182C4" w:rsidR="00DB3952" w:rsidRDefault="00DB3952">
      <w:pPr>
        <w:spacing w:after="160" w:line="259" w:lineRule="auto"/>
      </w:pPr>
      <w:r>
        <w:br w:type="page"/>
      </w:r>
    </w:p>
    <w:p w14:paraId="09D06787" w14:textId="3974B611" w:rsidR="00DB3952" w:rsidRPr="00070746" w:rsidRDefault="00DB3952" w:rsidP="00DB3952">
      <w:pPr>
        <w:rPr>
          <w:rFonts w:asciiTheme="minorHAnsi" w:hAnsiTheme="minorHAnsi" w:cstheme="minorHAnsi"/>
          <w:b/>
          <w:sz w:val="28"/>
          <w:szCs w:val="28"/>
        </w:rPr>
      </w:pPr>
      <w:r w:rsidRPr="00070746">
        <w:rPr>
          <w:rFonts w:asciiTheme="minorHAnsi" w:hAnsiTheme="minorHAnsi" w:cstheme="minorHAnsi"/>
          <w:b/>
          <w:sz w:val="28"/>
          <w:szCs w:val="28"/>
        </w:rPr>
        <w:t>Activity One: Demonstrating Equivalence</w:t>
      </w:r>
    </w:p>
    <w:p w14:paraId="4D796EBC" w14:textId="77777777" w:rsidR="002E423C" w:rsidRPr="00EF1ADE" w:rsidRDefault="002E423C" w:rsidP="00DB3952">
      <w:pPr>
        <w:rPr>
          <w:rFonts w:asciiTheme="minorHAnsi" w:hAnsiTheme="minorHAnsi" w:cstheme="minorHAnsi"/>
          <w:b/>
          <w:szCs w:val="22"/>
        </w:rPr>
      </w:pPr>
    </w:p>
    <w:p w14:paraId="1B205FD1" w14:textId="77777777" w:rsidR="00DB3952" w:rsidRPr="00EF1ADE" w:rsidRDefault="00DB3952" w:rsidP="00DB3952">
      <w:pPr>
        <w:rPr>
          <w:rFonts w:asciiTheme="minorHAnsi" w:hAnsiTheme="minorHAnsi" w:cstheme="minorHAnsi"/>
          <w:b/>
          <w:szCs w:val="22"/>
        </w:rPr>
      </w:pPr>
      <w:r w:rsidRPr="00EF1ADE">
        <w:rPr>
          <w:rFonts w:asciiTheme="minorHAnsi" w:hAnsiTheme="minorHAnsi" w:cstheme="minorHAnsi"/>
          <w:b/>
          <w:szCs w:val="22"/>
        </w:rPr>
        <w:t>The Rules of Evidence</w:t>
      </w:r>
    </w:p>
    <w:p w14:paraId="2C43CD21" w14:textId="77777777" w:rsidR="00070746" w:rsidRDefault="00070746" w:rsidP="00DB3952">
      <w:pPr>
        <w:rPr>
          <w:rFonts w:asciiTheme="minorHAnsi" w:hAnsiTheme="minorHAnsi" w:cstheme="minorHAnsi"/>
          <w:b/>
          <w:bCs/>
          <w:szCs w:val="22"/>
        </w:rPr>
      </w:pPr>
    </w:p>
    <w:p w14:paraId="44088A20" w14:textId="54F73F4A" w:rsidR="00DB3952" w:rsidRPr="00EF1ADE" w:rsidRDefault="00DB3952" w:rsidP="00DB3952">
      <w:pPr>
        <w:rPr>
          <w:rFonts w:asciiTheme="minorHAnsi" w:hAnsiTheme="minorHAnsi" w:cstheme="minorHAnsi"/>
          <w:szCs w:val="22"/>
        </w:rPr>
      </w:pPr>
      <w:r w:rsidRPr="002E423C">
        <w:rPr>
          <w:rFonts w:asciiTheme="minorHAnsi" w:hAnsiTheme="minorHAnsi" w:cstheme="minorHAnsi"/>
          <w:b/>
          <w:bCs/>
          <w:szCs w:val="22"/>
        </w:rPr>
        <w:t>Validity</w:t>
      </w:r>
      <w:r w:rsidRPr="00EF1ADE">
        <w:rPr>
          <w:rFonts w:asciiTheme="minorHAnsi" w:hAnsiTheme="minorHAnsi" w:cstheme="minorHAnsi"/>
          <w:szCs w:val="22"/>
        </w:rPr>
        <w:t xml:space="preserve">: The assessor is assured that the learner has the skills, knowledge and attributes as described in the module or unit of competency and associated assessment requirements. </w:t>
      </w:r>
    </w:p>
    <w:p w14:paraId="16A7C61E" w14:textId="77777777" w:rsidR="00DB3952" w:rsidRPr="00EF1ADE" w:rsidRDefault="00DB3952" w:rsidP="00DB3952">
      <w:pPr>
        <w:rPr>
          <w:rFonts w:asciiTheme="minorHAnsi" w:hAnsiTheme="minorHAnsi" w:cstheme="minorHAnsi"/>
          <w:szCs w:val="22"/>
        </w:rPr>
      </w:pPr>
      <w:r w:rsidRPr="002E423C">
        <w:rPr>
          <w:rFonts w:asciiTheme="minorHAnsi" w:hAnsiTheme="minorHAnsi" w:cstheme="minorHAnsi"/>
          <w:b/>
          <w:bCs/>
          <w:szCs w:val="22"/>
        </w:rPr>
        <w:t>Sufficiency</w:t>
      </w:r>
      <w:r w:rsidRPr="00EF1ADE">
        <w:rPr>
          <w:rFonts w:asciiTheme="minorHAnsi" w:hAnsiTheme="minorHAnsi" w:cstheme="minorHAnsi"/>
          <w:szCs w:val="22"/>
        </w:rPr>
        <w:t xml:space="preserve">: The assessor is assured that the quality, quantity and relevance of the assessment evidence enables a judgement to be made of a learner’s competency. </w:t>
      </w:r>
    </w:p>
    <w:p w14:paraId="3D68343B" w14:textId="77777777" w:rsidR="00DB3952" w:rsidRPr="00EF1ADE" w:rsidRDefault="00DB3952" w:rsidP="00DB3952">
      <w:pPr>
        <w:rPr>
          <w:rFonts w:asciiTheme="minorHAnsi" w:hAnsiTheme="minorHAnsi" w:cstheme="minorHAnsi"/>
          <w:szCs w:val="22"/>
        </w:rPr>
      </w:pPr>
      <w:r w:rsidRPr="002E423C">
        <w:rPr>
          <w:rFonts w:asciiTheme="minorHAnsi" w:hAnsiTheme="minorHAnsi" w:cstheme="minorHAnsi"/>
          <w:b/>
          <w:bCs/>
          <w:szCs w:val="22"/>
        </w:rPr>
        <w:t>Authenticity</w:t>
      </w:r>
      <w:r w:rsidRPr="00EF1ADE">
        <w:rPr>
          <w:rFonts w:asciiTheme="minorHAnsi" w:hAnsiTheme="minorHAnsi" w:cstheme="minorHAnsi"/>
          <w:szCs w:val="22"/>
        </w:rPr>
        <w:t xml:space="preserve">: The assessor is assured that the evidence presented for assessment is the learner’s own work. </w:t>
      </w:r>
    </w:p>
    <w:p w14:paraId="61A89246" w14:textId="77777777" w:rsidR="00DB3952" w:rsidRPr="00EF1ADE" w:rsidRDefault="00DB3952" w:rsidP="00DB3952">
      <w:pPr>
        <w:rPr>
          <w:rFonts w:asciiTheme="minorHAnsi" w:hAnsiTheme="minorHAnsi" w:cstheme="minorHAnsi"/>
          <w:szCs w:val="22"/>
        </w:rPr>
      </w:pPr>
      <w:r w:rsidRPr="002E423C">
        <w:rPr>
          <w:rFonts w:asciiTheme="minorHAnsi" w:hAnsiTheme="minorHAnsi" w:cstheme="minorHAnsi"/>
          <w:b/>
          <w:bCs/>
          <w:szCs w:val="22"/>
        </w:rPr>
        <w:t>Currency</w:t>
      </w:r>
      <w:r w:rsidRPr="00EF1ADE">
        <w:rPr>
          <w:rFonts w:asciiTheme="minorHAnsi" w:hAnsiTheme="minorHAnsi" w:cstheme="minorHAnsi"/>
          <w:szCs w:val="22"/>
        </w:rPr>
        <w:t>: The assessor is assured that the assessment evidence demonstrates current competency. This requires the assessment evidence to be from the present or the very recent past.</w:t>
      </w:r>
    </w:p>
    <w:p w14:paraId="1B007547" w14:textId="2AEDA153" w:rsidR="00DB3952" w:rsidRPr="00EF1ADE" w:rsidRDefault="00DB3952" w:rsidP="00DB3952">
      <w:pPr>
        <w:rPr>
          <w:rFonts w:asciiTheme="minorHAnsi" w:hAnsiTheme="minorHAnsi" w:cstheme="minorHAnsi"/>
          <w:b/>
          <w:szCs w:val="22"/>
        </w:rPr>
      </w:pPr>
    </w:p>
    <w:p w14:paraId="7455F639" w14:textId="77777777" w:rsidR="00EF1ADE" w:rsidRPr="00EF1ADE" w:rsidRDefault="00EF1ADE" w:rsidP="00EF1ADE">
      <w:pPr>
        <w:rPr>
          <w:rFonts w:asciiTheme="minorHAnsi" w:hAnsiTheme="minorHAnsi" w:cstheme="minorHAnsi"/>
          <w:b/>
          <w:szCs w:val="22"/>
        </w:rPr>
      </w:pPr>
    </w:p>
    <w:p w14:paraId="20D3E0D2" w14:textId="77777777" w:rsidR="00EF1ADE" w:rsidRPr="00EF1ADE" w:rsidRDefault="00EF1ADE" w:rsidP="00EF1ADE">
      <w:pPr>
        <w:rPr>
          <w:rFonts w:asciiTheme="minorHAnsi" w:hAnsiTheme="minorHAnsi" w:cstheme="minorHAnsi"/>
          <w:b/>
          <w:szCs w:val="22"/>
        </w:rPr>
      </w:pPr>
      <w:r w:rsidRPr="00EF1ADE">
        <w:rPr>
          <w:rFonts w:asciiTheme="minorHAnsi" w:hAnsiTheme="minorHAnsi" w:cstheme="minorHAnsi"/>
          <w:b/>
          <w:szCs w:val="22"/>
        </w:rPr>
        <w:t>Task</w:t>
      </w:r>
    </w:p>
    <w:p w14:paraId="7B64925B" w14:textId="71C261E2" w:rsidR="00EF1ADE" w:rsidRDefault="00EF1ADE" w:rsidP="00EF1ADE">
      <w:pPr>
        <w:rPr>
          <w:rFonts w:asciiTheme="minorHAnsi" w:hAnsiTheme="minorHAnsi" w:cstheme="minorHAnsi"/>
          <w:szCs w:val="22"/>
        </w:rPr>
      </w:pPr>
      <w:r w:rsidRPr="00EF1ADE">
        <w:rPr>
          <w:rFonts w:asciiTheme="minorHAnsi" w:hAnsiTheme="minorHAnsi" w:cstheme="minorHAnsi"/>
          <w:szCs w:val="22"/>
        </w:rPr>
        <w:t>For the two examples provided review the evidence and determine if the evidence meets the rules of evidence. Use the table below to make notes about how the example</w:t>
      </w:r>
      <w:r w:rsidR="00B61DFD">
        <w:rPr>
          <w:rFonts w:asciiTheme="minorHAnsi" w:hAnsiTheme="minorHAnsi" w:cstheme="minorHAnsi"/>
          <w:szCs w:val="22"/>
        </w:rPr>
        <w:t>s</w:t>
      </w:r>
      <w:r w:rsidRPr="00EF1ADE">
        <w:rPr>
          <w:rFonts w:asciiTheme="minorHAnsi" w:hAnsiTheme="minorHAnsi" w:cstheme="minorHAnsi"/>
          <w:szCs w:val="22"/>
        </w:rPr>
        <w:t xml:space="preserve"> do or don’t meet the rules of evidence.  </w:t>
      </w:r>
    </w:p>
    <w:p w14:paraId="493220D9" w14:textId="77777777" w:rsidR="00B61DFD" w:rsidRPr="00EF1ADE" w:rsidRDefault="00B61DFD" w:rsidP="00EF1ADE">
      <w:pPr>
        <w:rPr>
          <w:rFonts w:asciiTheme="minorHAnsi" w:hAnsiTheme="minorHAnsi" w:cstheme="minorHAnsi"/>
          <w:szCs w:val="22"/>
        </w:rPr>
      </w:pPr>
    </w:p>
    <w:p w14:paraId="5C4FA47E" w14:textId="77777777" w:rsidR="00EF1ADE" w:rsidRPr="00EF1ADE" w:rsidRDefault="00EF1ADE" w:rsidP="00EF1ADE">
      <w:pPr>
        <w:rPr>
          <w:rFonts w:asciiTheme="minorHAnsi" w:hAnsiTheme="minorHAnsi" w:cstheme="minorHAnsi"/>
          <w:szCs w:val="22"/>
        </w:rPr>
      </w:pPr>
      <w:r w:rsidRPr="00B61DFD">
        <w:rPr>
          <w:rFonts w:asciiTheme="minorHAnsi" w:hAnsiTheme="minorHAnsi" w:cstheme="minorHAnsi"/>
          <w:b/>
          <w:bCs/>
          <w:szCs w:val="22"/>
        </w:rPr>
        <w:t>Example One:</w:t>
      </w:r>
      <w:r w:rsidRPr="00EF1ADE">
        <w:rPr>
          <w:rFonts w:asciiTheme="minorHAnsi" w:hAnsiTheme="minorHAnsi" w:cstheme="minorHAnsi"/>
          <w:szCs w:val="22"/>
        </w:rPr>
        <w:t xml:space="preserve"> Table with Mapping of evidence to the unit and a signature.</w:t>
      </w:r>
    </w:p>
    <w:p w14:paraId="7666644A" w14:textId="77777777" w:rsidR="00EF1ADE" w:rsidRPr="00EF1ADE" w:rsidRDefault="00EF1ADE" w:rsidP="00EF1ADE">
      <w:pPr>
        <w:rPr>
          <w:rFonts w:asciiTheme="minorHAnsi" w:hAnsiTheme="minorHAnsi" w:cstheme="minorHAnsi"/>
          <w:szCs w:val="22"/>
        </w:rPr>
      </w:pPr>
      <w:r w:rsidRPr="00B61DFD">
        <w:rPr>
          <w:rFonts w:asciiTheme="minorHAnsi" w:hAnsiTheme="minorHAnsi" w:cstheme="minorHAnsi"/>
          <w:b/>
          <w:bCs/>
          <w:szCs w:val="22"/>
        </w:rPr>
        <w:t>Example Two</w:t>
      </w:r>
      <w:r w:rsidRPr="00EF1ADE">
        <w:rPr>
          <w:rFonts w:asciiTheme="minorHAnsi" w:hAnsiTheme="minorHAnsi" w:cstheme="minorHAnsi"/>
          <w:szCs w:val="22"/>
        </w:rPr>
        <w:t>: A unit of competence that has been notated with supporting evidence and notes by the reviewer.</w:t>
      </w:r>
    </w:p>
    <w:tbl>
      <w:tblPr>
        <w:tblStyle w:val="TableGrid"/>
        <w:tblW w:w="0" w:type="auto"/>
        <w:tblLook w:val="04A0" w:firstRow="1" w:lastRow="0" w:firstColumn="1" w:lastColumn="0" w:noHBand="0" w:noVBand="1"/>
      </w:tblPr>
      <w:tblGrid>
        <w:gridCol w:w="1803"/>
        <w:gridCol w:w="1803"/>
        <w:gridCol w:w="1803"/>
        <w:gridCol w:w="1803"/>
        <w:gridCol w:w="1804"/>
      </w:tblGrid>
      <w:tr w:rsidR="00EF1ADE" w:rsidRPr="00EF1ADE" w14:paraId="14B237F3" w14:textId="77777777" w:rsidTr="0021353B">
        <w:tc>
          <w:tcPr>
            <w:tcW w:w="1803" w:type="dxa"/>
          </w:tcPr>
          <w:p w14:paraId="51226803" w14:textId="77777777" w:rsidR="00EF1ADE" w:rsidRPr="00EF1ADE" w:rsidRDefault="00EF1ADE" w:rsidP="0021353B">
            <w:pPr>
              <w:spacing w:before="120" w:after="120"/>
              <w:rPr>
                <w:rFonts w:asciiTheme="minorHAnsi" w:hAnsiTheme="minorHAnsi" w:cstheme="minorHAnsi"/>
                <w:b/>
                <w:sz w:val="22"/>
                <w:szCs w:val="22"/>
              </w:rPr>
            </w:pPr>
          </w:p>
        </w:tc>
        <w:tc>
          <w:tcPr>
            <w:tcW w:w="1803" w:type="dxa"/>
          </w:tcPr>
          <w:p w14:paraId="2FFD221E" w14:textId="77777777" w:rsidR="00EF1ADE" w:rsidRPr="00EF1ADE" w:rsidRDefault="00EF1ADE" w:rsidP="0021353B">
            <w:pPr>
              <w:spacing w:before="120" w:after="120"/>
              <w:rPr>
                <w:rFonts w:asciiTheme="minorHAnsi" w:hAnsiTheme="minorHAnsi" w:cstheme="minorHAnsi"/>
                <w:b/>
                <w:sz w:val="22"/>
                <w:szCs w:val="22"/>
              </w:rPr>
            </w:pPr>
            <w:r w:rsidRPr="00EF1ADE">
              <w:rPr>
                <w:rFonts w:asciiTheme="minorHAnsi" w:hAnsiTheme="minorHAnsi" w:cstheme="minorHAnsi"/>
                <w:b/>
                <w:sz w:val="22"/>
                <w:szCs w:val="22"/>
              </w:rPr>
              <w:t>Validity</w:t>
            </w:r>
          </w:p>
        </w:tc>
        <w:tc>
          <w:tcPr>
            <w:tcW w:w="1803" w:type="dxa"/>
          </w:tcPr>
          <w:p w14:paraId="1D12A960" w14:textId="77777777" w:rsidR="00EF1ADE" w:rsidRPr="00EF1ADE" w:rsidRDefault="00EF1ADE" w:rsidP="0021353B">
            <w:pPr>
              <w:spacing w:before="120" w:after="120"/>
              <w:rPr>
                <w:rFonts w:asciiTheme="minorHAnsi" w:hAnsiTheme="minorHAnsi" w:cstheme="minorHAnsi"/>
                <w:b/>
                <w:sz w:val="22"/>
                <w:szCs w:val="22"/>
              </w:rPr>
            </w:pPr>
            <w:r w:rsidRPr="00EF1ADE">
              <w:rPr>
                <w:rFonts w:asciiTheme="minorHAnsi" w:hAnsiTheme="minorHAnsi" w:cstheme="minorHAnsi"/>
                <w:b/>
                <w:sz w:val="22"/>
                <w:szCs w:val="22"/>
              </w:rPr>
              <w:t>Authenticity</w:t>
            </w:r>
          </w:p>
        </w:tc>
        <w:tc>
          <w:tcPr>
            <w:tcW w:w="1803" w:type="dxa"/>
          </w:tcPr>
          <w:p w14:paraId="6FF87E7F" w14:textId="77777777" w:rsidR="00EF1ADE" w:rsidRPr="00EF1ADE" w:rsidRDefault="00EF1ADE" w:rsidP="0021353B">
            <w:pPr>
              <w:spacing w:before="120" w:after="120"/>
              <w:rPr>
                <w:rFonts w:asciiTheme="minorHAnsi" w:hAnsiTheme="minorHAnsi" w:cstheme="minorHAnsi"/>
                <w:b/>
                <w:sz w:val="22"/>
                <w:szCs w:val="22"/>
              </w:rPr>
            </w:pPr>
            <w:r w:rsidRPr="00EF1ADE">
              <w:rPr>
                <w:rFonts w:asciiTheme="minorHAnsi" w:hAnsiTheme="minorHAnsi" w:cstheme="minorHAnsi"/>
                <w:b/>
                <w:sz w:val="22"/>
                <w:szCs w:val="22"/>
              </w:rPr>
              <w:t>Currency</w:t>
            </w:r>
          </w:p>
        </w:tc>
        <w:tc>
          <w:tcPr>
            <w:tcW w:w="1804" w:type="dxa"/>
          </w:tcPr>
          <w:p w14:paraId="2B19B7F0" w14:textId="77777777" w:rsidR="00EF1ADE" w:rsidRPr="00EF1ADE" w:rsidRDefault="00EF1ADE" w:rsidP="0021353B">
            <w:pPr>
              <w:spacing w:before="120" w:after="120"/>
              <w:rPr>
                <w:rFonts w:asciiTheme="minorHAnsi" w:hAnsiTheme="minorHAnsi" w:cstheme="minorHAnsi"/>
                <w:b/>
                <w:sz w:val="22"/>
                <w:szCs w:val="22"/>
              </w:rPr>
            </w:pPr>
            <w:r w:rsidRPr="00EF1ADE">
              <w:rPr>
                <w:rFonts w:asciiTheme="minorHAnsi" w:hAnsiTheme="minorHAnsi" w:cstheme="minorHAnsi"/>
                <w:b/>
                <w:sz w:val="22"/>
                <w:szCs w:val="22"/>
              </w:rPr>
              <w:t>Sufficiency</w:t>
            </w:r>
          </w:p>
        </w:tc>
      </w:tr>
      <w:tr w:rsidR="00EF1ADE" w:rsidRPr="00EF1ADE" w14:paraId="066501FE" w14:textId="77777777" w:rsidTr="0021353B">
        <w:tc>
          <w:tcPr>
            <w:tcW w:w="1803" w:type="dxa"/>
          </w:tcPr>
          <w:p w14:paraId="14191CE1" w14:textId="77777777" w:rsidR="00EF1ADE" w:rsidRPr="00EF1ADE" w:rsidRDefault="00EF1ADE" w:rsidP="0021353B">
            <w:pPr>
              <w:rPr>
                <w:rFonts w:asciiTheme="minorHAnsi" w:hAnsiTheme="minorHAnsi" w:cstheme="minorHAnsi"/>
                <w:b/>
                <w:sz w:val="22"/>
                <w:szCs w:val="22"/>
              </w:rPr>
            </w:pPr>
            <w:r w:rsidRPr="00EF1ADE">
              <w:rPr>
                <w:rFonts w:asciiTheme="minorHAnsi" w:hAnsiTheme="minorHAnsi" w:cstheme="minorHAnsi"/>
                <w:b/>
                <w:sz w:val="22"/>
                <w:szCs w:val="22"/>
              </w:rPr>
              <w:t>Example One</w:t>
            </w:r>
          </w:p>
          <w:p w14:paraId="22758EAD" w14:textId="77777777" w:rsidR="00EF1ADE" w:rsidRPr="00EF1ADE" w:rsidRDefault="00EF1ADE" w:rsidP="0021353B">
            <w:pPr>
              <w:rPr>
                <w:rFonts w:asciiTheme="minorHAnsi" w:hAnsiTheme="minorHAnsi" w:cstheme="minorHAnsi"/>
                <w:sz w:val="22"/>
                <w:szCs w:val="22"/>
              </w:rPr>
            </w:pPr>
          </w:p>
          <w:p w14:paraId="12EF3966" w14:textId="77777777" w:rsidR="00EF1ADE" w:rsidRPr="00EF1ADE" w:rsidRDefault="00EF1ADE" w:rsidP="0021353B">
            <w:pPr>
              <w:rPr>
                <w:rFonts w:asciiTheme="minorHAnsi" w:hAnsiTheme="minorHAnsi" w:cstheme="minorHAnsi"/>
                <w:sz w:val="22"/>
                <w:szCs w:val="22"/>
              </w:rPr>
            </w:pPr>
          </w:p>
          <w:p w14:paraId="7E79BA85" w14:textId="77777777" w:rsidR="00EF1ADE" w:rsidRPr="00EF1ADE" w:rsidRDefault="00EF1ADE" w:rsidP="0021353B">
            <w:pPr>
              <w:rPr>
                <w:rFonts w:asciiTheme="minorHAnsi" w:hAnsiTheme="minorHAnsi" w:cstheme="minorHAnsi"/>
                <w:sz w:val="22"/>
                <w:szCs w:val="22"/>
              </w:rPr>
            </w:pPr>
          </w:p>
          <w:p w14:paraId="1EF57090" w14:textId="77777777" w:rsidR="00EF1ADE" w:rsidRPr="00EF1ADE" w:rsidRDefault="00EF1ADE" w:rsidP="0021353B">
            <w:pPr>
              <w:rPr>
                <w:rFonts w:asciiTheme="minorHAnsi" w:hAnsiTheme="minorHAnsi" w:cstheme="minorHAnsi"/>
                <w:sz w:val="22"/>
                <w:szCs w:val="22"/>
              </w:rPr>
            </w:pPr>
          </w:p>
          <w:p w14:paraId="48EBFBAF" w14:textId="77777777" w:rsidR="00EF1ADE" w:rsidRPr="00EF1ADE" w:rsidRDefault="00EF1ADE" w:rsidP="0021353B">
            <w:pPr>
              <w:rPr>
                <w:rFonts w:asciiTheme="minorHAnsi" w:hAnsiTheme="minorHAnsi" w:cstheme="minorHAnsi"/>
                <w:sz w:val="22"/>
                <w:szCs w:val="22"/>
              </w:rPr>
            </w:pPr>
          </w:p>
          <w:p w14:paraId="20234B55" w14:textId="77777777" w:rsidR="00EF1ADE" w:rsidRPr="00EF1ADE" w:rsidRDefault="00EF1ADE" w:rsidP="0021353B">
            <w:pPr>
              <w:rPr>
                <w:rFonts w:asciiTheme="minorHAnsi" w:hAnsiTheme="minorHAnsi" w:cstheme="minorHAnsi"/>
                <w:sz w:val="22"/>
                <w:szCs w:val="22"/>
              </w:rPr>
            </w:pPr>
          </w:p>
          <w:p w14:paraId="050DBECB" w14:textId="77777777" w:rsidR="00EF1ADE" w:rsidRPr="00EF1ADE" w:rsidRDefault="00EF1ADE" w:rsidP="0021353B">
            <w:pPr>
              <w:rPr>
                <w:rFonts w:asciiTheme="minorHAnsi" w:hAnsiTheme="minorHAnsi" w:cstheme="minorHAnsi"/>
                <w:sz w:val="22"/>
                <w:szCs w:val="22"/>
              </w:rPr>
            </w:pPr>
          </w:p>
          <w:p w14:paraId="7B5D2D16" w14:textId="77777777" w:rsidR="00EF1ADE" w:rsidRPr="00EF1ADE" w:rsidRDefault="00EF1ADE" w:rsidP="0021353B">
            <w:pPr>
              <w:rPr>
                <w:rFonts w:asciiTheme="minorHAnsi" w:hAnsiTheme="minorHAnsi" w:cstheme="minorHAnsi"/>
                <w:sz w:val="22"/>
                <w:szCs w:val="22"/>
              </w:rPr>
            </w:pPr>
          </w:p>
          <w:p w14:paraId="40979FCD" w14:textId="77777777" w:rsidR="00EF1ADE" w:rsidRPr="00EF1ADE" w:rsidRDefault="00EF1ADE" w:rsidP="0021353B">
            <w:pPr>
              <w:rPr>
                <w:rFonts w:asciiTheme="minorHAnsi" w:hAnsiTheme="minorHAnsi" w:cstheme="minorHAnsi"/>
                <w:sz w:val="22"/>
                <w:szCs w:val="22"/>
              </w:rPr>
            </w:pPr>
          </w:p>
          <w:p w14:paraId="13DA4A3A" w14:textId="77777777" w:rsidR="00EF1ADE" w:rsidRPr="00EF1ADE" w:rsidRDefault="00EF1ADE" w:rsidP="0021353B">
            <w:pPr>
              <w:rPr>
                <w:rFonts w:asciiTheme="minorHAnsi" w:hAnsiTheme="minorHAnsi" w:cstheme="minorHAnsi"/>
                <w:sz w:val="22"/>
                <w:szCs w:val="22"/>
              </w:rPr>
            </w:pPr>
          </w:p>
        </w:tc>
        <w:tc>
          <w:tcPr>
            <w:tcW w:w="1803" w:type="dxa"/>
          </w:tcPr>
          <w:p w14:paraId="385E42E0" w14:textId="77777777" w:rsidR="00EF1ADE" w:rsidRPr="00EF1ADE" w:rsidRDefault="00EF1ADE" w:rsidP="0021353B">
            <w:pPr>
              <w:rPr>
                <w:rFonts w:asciiTheme="minorHAnsi" w:hAnsiTheme="minorHAnsi" w:cstheme="minorHAnsi"/>
                <w:sz w:val="22"/>
                <w:szCs w:val="22"/>
              </w:rPr>
            </w:pPr>
          </w:p>
        </w:tc>
        <w:tc>
          <w:tcPr>
            <w:tcW w:w="1803" w:type="dxa"/>
          </w:tcPr>
          <w:p w14:paraId="133860DF" w14:textId="77777777" w:rsidR="00EF1ADE" w:rsidRPr="00EF1ADE" w:rsidRDefault="00EF1ADE" w:rsidP="0021353B">
            <w:pPr>
              <w:rPr>
                <w:rFonts w:asciiTheme="minorHAnsi" w:hAnsiTheme="minorHAnsi" w:cstheme="minorHAnsi"/>
                <w:sz w:val="22"/>
                <w:szCs w:val="22"/>
              </w:rPr>
            </w:pPr>
          </w:p>
        </w:tc>
        <w:tc>
          <w:tcPr>
            <w:tcW w:w="1803" w:type="dxa"/>
          </w:tcPr>
          <w:p w14:paraId="74E90826" w14:textId="77777777" w:rsidR="00EF1ADE" w:rsidRPr="00EF1ADE" w:rsidRDefault="00EF1ADE" w:rsidP="0021353B">
            <w:pPr>
              <w:rPr>
                <w:rFonts w:asciiTheme="minorHAnsi" w:hAnsiTheme="minorHAnsi" w:cstheme="minorHAnsi"/>
                <w:sz w:val="22"/>
                <w:szCs w:val="22"/>
              </w:rPr>
            </w:pPr>
          </w:p>
        </w:tc>
        <w:tc>
          <w:tcPr>
            <w:tcW w:w="1804" w:type="dxa"/>
          </w:tcPr>
          <w:p w14:paraId="2AEAA267" w14:textId="77777777" w:rsidR="00EF1ADE" w:rsidRPr="00EF1ADE" w:rsidRDefault="00EF1ADE" w:rsidP="0021353B">
            <w:pPr>
              <w:rPr>
                <w:rFonts w:asciiTheme="minorHAnsi" w:hAnsiTheme="minorHAnsi" w:cstheme="minorHAnsi"/>
                <w:sz w:val="22"/>
                <w:szCs w:val="22"/>
              </w:rPr>
            </w:pPr>
          </w:p>
        </w:tc>
      </w:tr>
      <w:tr w:rsidR="00EF1ADE" w:rsidRPr="00EF1ADE" w14:paraId="108D7164" w14:textId="77777777" w:rsidTr="0021353B">
        <w:tc>
          <w:tcPr>
            <w:tcW w:w="1803" w:type="dxa"/>
          </w:tcPr>
          <w:p w14:paraId="6C0A2611" w14:textId="77777777" w:rsidR="00EF1ADE" w:rsidRPr="00EF1ADE" w:rsidRDefault="00EF1ADE" w:rsidP="0021353B">
            <w:pPr>
              <w:rPr>
                <w:rFonts w:asciiTheme="minorHAnsi" w:hAnsiTheme="minorHAnsi" w:cstheme="minorHAnsi"/>
                <w:b/>
                <w:sz w:val="22"/>
                <w:szCs w:val="22"/>
              </w:rPr>
            </w:pPr>
            <w:r w:rsidRPr="00EF1ADE">
              <w:rPr>
                <w:rFonts w:asciiTheme="minorHAnsi" w:hAnsiTheme="minorHAnsi" w:cstheme="minorHAnsi"/>
                <w:b/>
                <w:sz w:val="22"/>
                <w:szCs w:val="22"/>
              </w:rPr>
              <w:t>Example Two</w:t>
            </w:r>
          </w:p>
          <w:p w14:paraId="5C634E3D" w14:textId="77777777" w:rsidR="00EF1ADE" w:rsidRPr="00EF1ADE" w:rsidRDefault="00EF1ADE" w:rsidP="0021353B">
            <w:pPr>
              <w:rPr>
                <w:rFonts w:asciiTheme="minorHAnsi" w:hAnsiTheme="minorHAnsi" w:cstheme="minorHAnsi"/>
                <w:sz w:val="22"/>
                <w:szCs w:val="22"/>
              </w:rPr>
            </w:pPr>
          </w:p>
          <w:p w14:paraId="68BD61EF" w14:textId="77777777" w:rsidR="00EF1ADE" w:rsidRPr="00EF1ADE" w:rsidRDefault="00EF1ADE" w:rsidP="0021353B">
            <w:pPr>
              <w:rPr>
                <w:rFonts w:asciiTheme="minorHAnsi" w:hAnsiTheme="minorHAnsi" w:cstheme="minorHAnsi"/>
                <w:sz w:val="22"/>
                <w:szCs w:val="22"/>
              </w:rPr>
            </w:pPr>
          </w:p>
          <w:p w14:paraId="4462FD9E" w14:textId="77777777" w:rsidR="00EF1ADE" w:rsidRPr="00EF1ADE" w:rsidRDefault="00EF1ADE" w:rsidP="0021353B">
            <w:pPr>
              <w:rPr>
                <w:rFonts w:asciiTheme="minorHAnsi" w:hAnsiTheme="minorHAnsi" w:cstheme="minorHAnsi"/>
                <w:sz w:val="22"/>
                <w:szCs w:val="22"/>
              </w:rPr>
            </w:pPr>
          </w:p>
          <w:p w14:paraId="24A8708A" w14:textId="77777777" w:rsidR="00EF1ADE" w:rsidRPr="00EF1ADE" w:rsidRDefault="00EF1ADE" w:rsidP="0021353B">
            <w:pPr>
              <w:rPr>
                <w:rFonts w:asciiTheme="minorHAnsi" w:hAnsiTheme="minorHAnsi" w:cstheme="minorHAnsi"/>
                <w:sz w:val="22"/>
                <w:szCs w:val="22"/>
              </w:rPr>
            </w:pPr>
          </w:p>
          <w:p w14:paraId="6CF22550" w14:textId="77777777" w:rsidR="00EF1ADE" w:rsidRPr="00EF1ADE" w:rsidRDefault="00EF1ADE" w:rsidP="0021353B">
            <w:pPr>
              <w:rPr>
                <w:rFonts w:asciiTheme="minorHAnsi" w:hAnsiTheme="minorHAnsi" w:cstheme="minorHAnsi"/>
                <w:sz w:val="22"/>
                <w:szCs w:val="22"/>
              </w:rPr>
            </w:pPr>
          </w:p>
          <w:p w14:paraId="208E5D55" w14:textId="77777777" w:rsidR="00EF1ADE" w:rsidRPr="00EF1ADE" w:rsidRDefault="00EF1ADE" w:rsidP="0021353B">
            <w:pPr>
              <w:rPr>
                <w:rFonts w:asciiTheme="minorHAnsi" w:hAnsiTheme="minorHAnsi" w:cstheme="minorHAnsi"/>
                <w:sz w:val="22"/>
                <w:szCs w:val="22"/>
              </w:rPr>
            </w:pPr>
          </w:p>
          <w:p w14:paraId="109F55AE" w14:textId="77777777" w:rsidR="00EF1ADE" w:rsidRPr="00EF1ADE" w:rsidRDefault="00EF1ADE" w:rsidP="0021353B">
            <w:pPr>
              <w:rPr>
                <w:rFonts w:asciiTheme="minorHAnsi" w:hAnsiTheme="minorHAnsi" w:cstheme="minorHAnsi"/>
                <w:sz w:val="22"/>
                <w:szCs w:val="22"/>
              </w:rPr>
            </w:pPr>
          </w:p>
          <w:p w14:paraId="4BA6B8D8" w14:textId="77777777" w:rsidR="00EF1ADE" w:rsidRPr="00EF1ADE" w:rsidRDefault="00EF1ADE" w:rsidP="0021353B">
            <w:pPr>
              <w:rPr>
                <w:rFonts w:asciiTheme="minorHAnsi" w:hAnsiTheme="minorHAnsi" w:cstheme="minorHAnsi"/>
                <w:sz w:val="22"/>
                <w:szCs w:val="22"/>
              </w:rPr>
            </w:pPr>
          </w:p>
          <w:p w14:paraId="560E1EFE" w14:textId="77777777" w:rsidR="00EF1ADE" w:rsidRPr="00EF1ADE" w:rsidRDefault="00EF1ADE" w:rsidP="0021353B">
            <w:pPr>
              <w:rPr>
                <w:rFonts w:asciiTheme="minorHAnsi" w:hAnsiTheme="minorHAnsi" w:cstheme="minorHAnsi"/>
                <w:sz w:val="22"/>
                <w:szCs w:val="22"/>
              </w:rPr>
            </w:pPr>
          </w:p>
          <w:p w14:paraId="76C7DF05" w14:textId="77777777" w:rsidR="00EF1ADE" w:rsidRPr="00EF1ADE" w:rsidRDefault="00EF1ADE" w:rsidP="0021353B">
            <w:pPr>
              <w:rPr>
                <w:rFonts w:asciiTheme="minorHAnsi" w:hAnsiTheme="minorHAnsi" w:cstheme="minorHAnsi"/>
                <w:sz w:val="22"/>
                <w:szCs w:val="22"/>
              </w:rPr>
            </w:pPr>
          </w:p>
          <w:p w14:paraId="6CC3C078" w14:textId="77777777" w:rsidR="00EF1ADE" w:rsidRPr="00EF1ADE" w:rsidRDefault="00EF1ADE" w:rsidP="0021353B">
            <w:pPr>
              <w:rPr>
                <w:rFonts w:asciiTheme="minorHAnsi" w:hAnsiTheme="minorHAnsi" w:cstheme="minorHAnsi"/>
                <w:sz w:val="22"/>
                <w:szCs w:val="22"/>
              </w:rPr>
            </w:pPr>
          </w:p>
        </w:tc>
        <w:tc>
          <w:tcPr>
            <w:tcW w:w="1803" w:type="dxa"/>
          </w:tcPr>
          <w:p w14:paraId="2CBBACF6" w14:textId="77777777" w:rsidR="00EF1ADE" w:rsidRPr="00EF1ADE" w:rsidRDefault="00EF1ADE" w:rsidP="0021353B">
            <w:pPr>
              <w:rPr>
                <w:rFonts w:asciiTheme="minorHAnsi" w:hAnsiTheme="minorHAnsi" w:cstheme="minorHAnsi"/>
                <w:sz w:val="22"/>
                <w:szCs w:val="22"/>
              </w:rPr>
            </w:pPr>
          </w:p>
        </w:tc>
        <w:tc>
          <w:tcPr>
            <w:tcW w:w="1803" w:type="dxa"/>
          </w:tcPr>
          <w:p w14:paraId="36E72C77" w14:textId="77777777" w:rsidR="00EF1ADE" w:rsidRPr="00EF1ADE" w:rsidRDefault="00EF1ADE" w:rsidP="0021353B">
            <w:pPr>
              <w:rPr>
                <w:rFonts w:asciiTheme="minorHAnsi" w:hAnsiTheme="minorHAnsi" w:cstheme="minorHAnsi"/>
                <w:sz w:val="22"/>
                <w:szCs w:val="22"/>
              </w:rPr>
            </w:pPr>
          </w:p>
        </w:tc>
        <w:tc>
          <w:tcPr>
            <w:tcW w:w="1803" w:type="dxa"/>
          </w:tcPr>
          <w:p w14:paraId="5DA19590" w14:textId="77777777" w:rsidR="00EF1ADE" w:rsidRPr="00EF1ADE" w:rsidRDefault="00EF1ADE" w:rsidP="0021353B">
            <w:pPr>
              <w:rPr>
                <w:rFonts w:asciiTheme="minorHAnsi" w:hAnsiTheme="minorHAnsi" w:cstheme="minorHAnsi"/>
                <w:sz w:val="22"/>
                <w:szCs w:val="22"/>
              </w:rPr>
            </w:pPr>
          </w:p>
        </w:tc>
        <w:tc>
          <w:tcPr>
            <w:tcW w:w="1804" w:type="dxa"/>
          </w:tcPr>
          <w:p w14:paraId="1AF3A854" w14:textId="77777777" w:rsidR="00EF1ADE" w:rsidRPr="00EF1ADE" w:rsidRDefault="00EF1ADE" w:rsidP="0021353B">
            <w:pPr>
              <w:rPr>
                <w:rFonts w:asciiTheme="minorHAnsi" w:hAnsiTheme="minorHAnsi" w:cstheme="minorHAnsi"/>
                <w:sz w:val="22"/>
                <w:szCs w:val="22"/>
              </w:rPr>
            </w:pPr>
          </w:p>
        </w:tc>
      </w:tr>
    </w:tbl>
    <w:p w14:paraId="7952B0CF" w14:textId="77777777" w:rsidR="00EF1ADE" w:rsidRPr="00EF1ADE" w:rsidRDefault="00EF1ADE" w:rsidP="00DB3952">
      <w:pPr>
        <w:rPr>
          <w:rFonts w:asciiTheme="minorHAnsi" w:hAnsiTheme="minorHAnsi" w:cstheme="minorHAnsi"/>
          <w:b/>
          <w:szCs w:val="22"/>
        </w:rPr>
      </w:pPr>
    </w:p>
    <w:p w14:paraId="4A13C37E" w14:textId="77777777" w:rsidR="00EF1ADE" w:rsidRPr="00EF1ADE" w:rsidRDefault="00EF1ADE">
      <w:pPr>
        <w:spacing w:after="160" w:line="259" w:lineRule="auto"/>
        <w:rPr>
          <w:rFonts w:asciiTheme="minorHAnsi" w:hAnsiTheme="minorHAnsi" w:cstheme="minorHAnsi"/>
          <w:b/>
          <w:szCs w:val="22"/>
        </w:rPr>
      </w:pPr>
      <w:r w:rsidRPr="00EF1ADE">
        <w:rPr>
          <w:rFonts w:asciiTheme="minorHAnsi" w:hAnsiTheme="minorHAnsi" w:cstheme="minorHAnsi"/>
          <w:b/>
          <w:szCs w:val="22"/>
        </w:rPr>
        <w:br w:type="page"/>
      </w:r>
    </w:p>
    <w:p w14:paraId="4119B567" w14:textId="1D43B8C3" w:rsidR="00DA245F" w:rsidRPr="00070746" w:rsidRDefault="00DA245F" w:rsidP="00DB3952">
      <w:pPr>
        <w:rPr>
          <w:rFonts w:asciiTheme="minorHAnsi" w:hAnsiTheme="minorHAnsi" w:cstheme="minorHAnsi"/>
          <w:b/>
          <w:sz w:val="28"/>
          <w:szCs w:val="28"/>
        </w:rPr>
      </w:pPr>
      <w:r w:rsidRPr="00070746">
        <w:rPr>
          <w:rFonts w:asciiTheme="minorHAnsi" w:hAnsiTheme="minorHAnsi" w:cstheme="minorHAnsi"/>
          <w:b/>
          <w:sz w:val="28"/>
          <w:szCs w:val="28"/>
        </w:rPr>
        <w:t>Example 1</w:t>
      </w:r>
    </w:p>
    <w:p w14:paraId="0D35DC09" w14:textId="6646F9DE" w:rsidR="00DA245F" w:rsidRPr="00EF1ADE" w:rsidRDefault="00DA245F" w:rsidP="00DB3952">
      <w:pPr>
        <w:rPr>
          <w:rFonts w:asciiTheme="minorHAnsi" w:hAnsiTheme="minorHAnsi" w:cstheme="minorHAnsi"/>
          <w:b/>
          <w:szCs w:val="22"/>
        </w:rPr>
      </w:pPr>
    </w:p>
    <w:p w14:paraId="528D4E62" w14:textId="24A67208" w:rsidR="00DA245F" w:rsidRDefault="00DA245F" w:rsidP="00DA245F">
      <w:pPr>
        <w:rPr>
          <w:rFonts w:asciiTheme="minorHAnsi" w:hAnsiTheme="minorHAnsi" w:cstheme="minorHAnsi"/>
          <w:b/>
          <w:szCs w:val="22"/>
        </w:rPr>
      </w:pPr>
      <w:r w:rsidRPr="00EF1ADE">
        <w:rPr>
          <w:rFonts w:asciiTheme="minorHAnsi" w:hAnsiTheme="minorHAnsi" w:cstheme="minorHAnsi"/>
          <w:b/>
          <w:szCs w:val="22"/>
          <w:lang w:val="en-GB"/>
        </w:rPr>
        <w:t>TAE50216 Diploma of Training Design and Development</w:t>
      </w:r>
      <w:r w:rsidRPr="00EF1ADE">
        <w:rPr>
          <w:rFonts w:asciiTheme="minorHAnsi" w:hAnsiTheme="minorHAnsi" w:cstheme="minorHAnsi"/>
          <w:b/>
          <w:szCs w:val="22"/>
        </w:rPr>
        <w:t>_ Equivalence Mapping</w:t>
      </w:r>
    </w:p>
    <w:p w14:paraId="20715E65" w14:textId="77777777" w:rsidR="002E423C" w:rsidRPr="00EF1ADE" w:rsidRDefault="002E423C" w:rsidP="00DA245F">
      <w:pPr>
        <w:rPr>
          <w:rFonts w:asciiTheme="minorHAnsi" w:hAnsiTheme="minorHAnsi" w:cstheme="minorHAnsi"/>
          <w:b/>
          <w:szCs w:val="22"/>
          <w:lang w:val="en-GB"/>
        </w:rPr>
      </w:pPr>
    </w:p>
    <w:tbl>
      <w:tblPr>
        <w:tblStyle w:val="TableGrid"/>
        <w:tblW w:w="0" w:type="auto"/>
        <w:tblLook w:val="04A0" w:firstRow="1" w:lastRow="0" w:firstColumn="1" w:lastColumn="0" w:noHBand="0" w:noVBand="1"/>
      </w:tblPr>
      <w:tblGrid>
        <w:gridCol w:w="1079"/>
        <w:gridCol w:w="1722"/>
        <w:gridCol w:w="4140"/>
        <w:gridCol w:w="2075"/>
      </w:tblGrid>
      <w:tr w:rsidR="00DA245F" w:rsidRPr="00EF1ADE" w14:paraId="72150114" w14:textId="77777777" w:rsidTr="002E423C">
        <w:tc>
          <w:tcPr>
            <w:tcW w:w="1079" w:type="dxa"/>
          </w:tcPr>
          <w:p w14:paraId="1204F087"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No &amp; type of unit</w:t>
            </w:r>
          </w:p>
        </w:tc>
        <w:tc>
          <w:tcPr>
            <w:tcW w:w="1722" w:type="dxa"/>
          </w:tcPr>
          <w:p w14:paraId="628C263C"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 xml:space="preserve">Unit </w:t>
            </w:r>
          </w:p>
        </w:tc>
        <w:tc>
          <w:tcPr>
            <w:tcW w:w="4140" w:type="dxa"/>
          </w:tcPr>
          <w:p w14:paraId="35A3B8AB"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Evidence of Equivalence</w:t>
            </w:r>
          </w:p>
        </w:tc>
        <w:tc>
          <w:tcPr>
            <w:tcW w:w="2075" w:type="dxa"/>
          </w:tcPr>
          <w:p w14:paraId="64F04F09"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Comments</w:t>
            </w:r>
          </w:p>
        </w:tc>
      </w:tr>
      <w:tr w:rsidR="00DA245F" w:rsidRPr="00EF1ADE" w14:paraId="434A4AEA" w14:textId="77777777" w:rsidTr="002E423C">
        <w:tc>
          <w:tcPr>
            <w:tcW w:w="1079" w:type="dxa"/>
          </w:tcPr>
          <w:p w14:paraId="2AD7634A"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1.</w:t>
            </w:r>
          </w:p>
          <w:p w14:paraId="2408CDA6"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tcPr>
          <w:p w14:paraId="00C622E3"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TAEASS502 Design and develop assessment tools</w:t>
            </w:r>
          </w:p>
          <w:p w14:paraId="4C35202D" w14:textId="77777777" w:rsidR="00DA245F" w:rsidRPr="00EF1ADE" w:rsidRDefault="00DA245F" w:rsidP="0021353B">
            <w:pPr>
              <w:rPr>
                <w:rFonts w:asciiTheme="minorHAnsi" w:hAnsiTheme="minorHAnsi" w:cstheme="minorHAnsi"/>
                <w:sz w:val="22"/>
                <w:szCs w:val="22"/>
              </w:rPr>
            </w:pPr>
          </w:p>
        </w:tc>
        <w:tc>
          <w:tcPr>
            <w:tcW w:w="4140" w:type="dxa"/>
          </w:tcPr>
          <w:p w14:paraId="2D2043A7" w14:textId="77777777" w:rsidR="00DA245F" w:rsidRPr="00EF1ADE" w:rsidRDefault="00DA245F" w:rsidP="00DA245F">
            <w:pPr>
              <w:numPr>
                <w:ilvl w:val="0"/>
                <w:numId w:val="15"/>
              </w:numPr>
              <w:spacing w:line="240" w:lineRule="auto"/>
              <w:rPr>
                <w:rFonts w:asciiTheme="minorHAnsi" w:hAnsiTheme="minorHAnsi" w:cstheme="minorHAnsi"/>
                <w:sz w:val="22"/>
                <w:szCs w:val="22"/>
              </w:rPr>
            </w:pPr>
            <w:r w:rsidRPr="00EF1ADE">
              <w:rPr>
                <w:rFonts w:asciiTheme="minorHAnsi" w:hAnsiTheme="minorHAnsi" w:cstheme="minorHAnsi"/>
                <w:sz w:val="22"/>
                <w:szCs w:val="22"/>
              </w:rPr>
              <w:t>30 years of experience assisting organizations in Training Design and Development including assessment design and development at all qualification levels.  My experience covers both Accredited and non-accredited programs.</w:t>
            </w:r>
          </w:p>
          <w:p w14:paraId="49D032C9" w14:textId="77777777" w:rsidR="00DA245F" w:rsidRPr="00EF1ADE" w:rsidRDefault="00DA245F" w:rsidP="00DA245F">
            <w:pPr>
              <w:pStyle w:val="ListParagraph"/>
              <w:numPr>
                <w:ilvl w:val="0"/>
                <w:numId w:val="15"/>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Holds a Master’s degree in Professional Studies which includes a focus on Instructional System Design. </w:t>
            </w:r>
          </w:p>
          <w:p w14:paraId="5339300C" w14:textId="77777777" w:rsidR="00DA245F" w:rsidRPr="00EF1ADE" w:rsidRDefault="00DA245F" w:rsidP="0021353B">
            <w:pPr>
              <w:rPr>
                <w:rFonts w:asciiTheme="minorHAnsi" w:hAnsiTheme="minorHAnsi" w:cstheme="minorHAnsi"/>
                <w:sz w:val="22"/>
                <w:szCs w:val="22"/>
              </w:rPr>
            </w:pPr>
          </w:p>
          <w:p w14:paraId="53F50CD5" w14:textId="77777777" w:rsidR="00DA245F" w:rsidRPr="00EF1ADE" w:rsidRDefault="00DA245F" w:rsidP="0021353B">
            <w:pPr>
              <w:rPr>
                <w:rFonts w:asciiTheme="minorHAnsi" w:hAnsiTheme="minorHAnsi" w:cstheme="minorHAnsi"/>
                <w:sz w:val="22"/>
                <w:szCs w:val="22"/>
              </w:rPr>
            </w:pPr>
          </w:p>
        </w:tc>
        <w:tc>
          <w:tcPr>
            <w:tcW w:w="2075" w:type="dxa"/>
          </w:tcPr>
          <w:p w14:paraId="7AFA245D"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CV attached </w:t>
            </w:r>
          </w:p>
          <w:p w14:paraId="6951ED95"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Referees and samples can be provided if required.</w:t>
            </w:r>
          </w:p>
          <w:p w14:paraId="07145941"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Transcripts attached.</w:t>
            </w:r>
          </w:p>
          <w:p w14:paraId="3673F7DF" w14:textId="77777777" w:rsidR="00DA245F" w:rsidRDefault="00DA245F" w:rsidP="0021353B">
            <w:pPr>
              <w:pStyle w:val="ListParagraph"/>
              <w:rPr>
                <w:rFonts w:asciiTheme="minorHAnsi" w:hAnsiTheme="minorHAnsi" w:cstheme="minorHAnsi"/>
                <w:sz w:val="22"/>
                <w:szCs w:val="22"/>
              </w:rPr>
            </w:pPr>
          </w:p>
          <w:p w14:paraId="32B0CA36" w14:textId="58AFE493" w:rsidR="00070746" w:rsidRPr="00070746" w:rsidRDefault="00070746" w:rsidP="0021353B">
            <w:pPr>
              <w:pStyle w:val="ListParagraph"/>
              <w:rPr>
                <w:rFonts w:ascii="Blackadder ITC" w:hAnsi="Blackadder ITC" w:cstheme="minorHAnsi"/>
                <w:sz w:val="22"/>
                <w:szCs w:val="22"/>
              </w:rPr>
            </w:pPr>
            <w:r w:rsidRPr="00070746">
              <w:rPr>
                <w:rFonts w:ascii="Blackadder ITC" w:hAnsi="Blackadder ITC" w:cstheme="minorHAnsi"/>
                <w:sz w:val="22"/>
                <w:szCs w:val="22"/>
              </w:rPr>
              <w:t>CPW</w:t>
            </w:r>
          </w:p>
        </w:tc>
      </w:tr>
      <w:tr w:rsidR="00DA245F" w:rsidRPr="00EF1ADE" w14:paraId="236EA6E2" w14:textId="77777777" w:rsidTr="002E423C">
        <w:tc>
          <w:tcPr>
            <w:tcW w:w="1079" w:type="dxa"/>
            <w:shd w:val="clear" w:color="auto" w:fill="92D050"/>
          </w:tcPr>
          <w:p w14:paraId="58C732A9"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3.</w:t>
            </w:r>
          </w:p>
          <w:p w14:paraId="6CEF6E4F"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shd w:val="clear" w:color="auto" w:fill="92D050"/>
          </w:tcPr>
          <w:p w14:paraId="3867C2A3"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TAEDES502 Design and develop learning resources</w:t>
            </w:r>
          </w:p>
          <w:p w14:paraId="7FA2BD74" w14:textId="77777777" w:rsidR="00DA245F" w:rsidRPr="00EF1ADE" w:rsidRDefault="00DA245F" w:rsidP="0021353B">
            <w:pPr>
              <w:rPr>
                <w:rFonts w:asciiTheme="minorHAnsi" w:hAnsiTheme="minorHAnsi" w:cstheme="minorHAnsi"/>
                <w:sz w:val="22"/>
                <w:szCs w:val="22"/>
              </w:rPr>
            </w:pPr>
          </w:p>
        </w:tc>
        <w:tc>
          <w:tcPr>
            <w:tcW w:w="4140" w:type="dxa"/>
            <w:shd w:val="clear" w:color="auto" w:fill="92D050"/>
          </w:tcPr>
          <w:p w14:paraId="214B0DF8"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Equivalent (This unit replaces TAADES502B Design and develop learning resources.)</w:t>
            </w:r>
          </w:p>
        </w:tc>
        <w:tc>
          <w:tcPr>
            <w:tcW w:w="2075" w:type="dxa"/>
            <w:shd w:val="clear" w:color="auto" w:fill="92D050"/>
          </w:tcPr>
          <w:p w14:paraId="57639C43" w14:textId="77777777" w:rsidR="00DA245F" w:rsidRPr="00EF1ADE" w:rsidRDefault="00DA245F" w:rsidP="00DA245F">
            <w:pPr>
              <w:pStyle w:val="ListParagraph"/>
              <w:numPr>
                <w:ilvl w:val="0"/>
                <w:numId w:val="11"/>
              </w:numPr>
              <w:spacing w:line="240" w:lineRule="auto"/>
              <w:rPr>
                <w:rFonts w:asciiTheme="minorHAnsi" w:hAnsiTheme="minorHAnsi" w:cstheme="minorHAnsi"/>
                <w:sz w:val="22"/>
                <w:szCs w:val="22"/>
              </w:rPr>
            </w:pPr>
            <w:r w:rsidRPr="00EF1ADE">
              <w:rPr>
                <w:rFonts w:asciiTheme="minorHAnsi" w:hAnsiTheme="minorHAnsi" w:cstheme="minorHAnsi"/>
                <w:sz w:val="22"/>
                <w:szCs w:val="22"/>
              </w:rPr>
              <w:t>TAA50104 transcript attached</w:t>
            </w:r>
          </w:p>
        </w:tc>
      </w:tr>
      <w:tr w:rsidR="00DA245F" w:rsidRPr="00EF1ADE" w14:paraId="093E0337" w14:textId="77777777" w:rsidTr="002E423C">
        <w:tc>
          <w:tcPr>
            <w:tcW w:w="1079" w:type="dxa"/>
          </w:tcPr>
          <w:p w14:paraId="6704FF32"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4.</w:t>
            </w:r>
          </w:p>
          <w:p w14:paraId="45BF0BDD"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tcPr>
          <w:p w14:paraId="4D36E9F0"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TAEDES505 Evaluate a training program</w:t>
            </w:r>
          </w:p>
          <w:p w14:paraId="4EB96F0F" w14:textId="77777777" w:rsidR="00DA245F" w:rsidRPr="00EF1ADE" w:rsidRDefault="00DA245F" w:rsidP="0021353B">
            <w:pPr>
              <w:rPr>
                <w:rFonts w:asciiTheme="minorHAnsi" w:hAnsiTheme="minorHAnsi" w:cstheme="minorHAnsi"/>
                <w:sz w:val="22"/>
                <w:szCs w:val="22"/>
              </w:rPr>
            </w:pPr>
          </w:p>
        </w:tc>
        <w:tc>
          <w:tcPr>
            <w:tcW w:w="4140" w:type="dxa"/>
          </w:tcPr>
          <w:p w14:paraId="3AE6683E" w14:textId="77777777" w:rsidR="00DA245F" w:rsidRPr="00EF1ADE" w:rsidRDefault="00DA245F" w:rsidP="00DA245F">
            <w:pPr>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20 years of experience assisting organizations in evaluation their training materials  at all qualification levels</w:t>
            </w:r>
          </w:p>
          <w:p w14:paraId="3439EB8A"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Holds Lead Auditor Qualification and is therefore skilled at evaluations.</w:t>
            </w:r>
          </w:p>
          <w:p w14:paraId="2D0DDEE2"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Holds a Master’s degree in Professional Studies which includes a focus on performance evaluation in Instructional systems. </w:t>
            </w:r>
          </w:p>
          <w:p w14:paraId="082C3E1A"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Provides audits for the Training Accreditation Council against RTO regulatory standards on an ongoing basis for the past 12 years and regularly evaluates training programs at all qualification levels</w:t>
            </w:r>
          </w:p>
          <w:p w14:paraId="24570F30" w14:textId="77777777" w:rsidR="00DA245F" w:rsidRPr="00EF1ADE" w:rsidRDefault="00DA245F" w:rsidP="0021353B">
            <w:pPr>
              <w:rPr>
                <w:rFonts w:asciiTheme="minorHAnsi" w:hAnsiTheme="minorHAnsi" w:cstheme="minorHAnsi"/>
                <w:sz w:val="22"/>
                <w:szCs w:val="22"/>
              </w:rPr>
            </w:pPr>
          </w:p>
        </w:tc>
        <w:tc>
          <w:tcPr>
            <w:tcW w:w="2075" w:type="dxa"/>
          </w:tcPr>
          <w:p w14:paraId="3AEE7091"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CV attached</w:t>
            </w:r>
          </w:p>
          <w:p w14:paraId="68613321"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Referees and samples can be provided if required.</w:t>
            </w:r>
          </w:p>
          <w:p w14:paraId="73F36BA0"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Transcripts attached.</w:t>
            </w:r>
          </w:p>
          <w:p w14:paraId="4D011BF1" w14:textId="77777777" w:rsidR="00DA245F" w:rsidRDefault="00DA245F" w:rsidP="0021353B">
            <w:pPr>
              <w:ind w:left="360"/>
              <w:rPr>
                <w:rFonts w:asciiTheme="minorHAnsi" w:hAnsiTheme="minorHAnsi" w:cstheme="minorHAnsi"/>
                <w:sz w:val="22"/>
                <w:szCs w:val="22"/>
              </w:rPr>
            </w:pPr>
          </w:p>
          <w:p w14:paraId="2CB01840" w14:textId="77777777" w:rsidR="00070746" w:rsidRDefault="00070746" w:rsidP="0021353B">
            <w:pPr>
              <w:ind w:left="360"/>
              <w:rPr>
                <w:rFonts w:asciiTheme="minorHAnsi" w:hAnsiTheme="minorHAnsi" w:cstheme="minorHAnsi"/>
                <w:sz w:val="22"/>
                <w:szCs w:val="22"/>
              </w:rPr>
            </w:pPr>
          </w:p>
          <w:p w14:paraId="5C74D5E1" w14:textId="7A9F2437" w:rsidR="00070746" w:rsidRPr="00EF1ADE" w:rsidRDefault="00070746" w:rsidP="0021353B">
            <w:pPr>
              <w:ind w:left="360"/>
              <w:rPr>
                <w:rFonts w:asciiTheme="minorHAnsi" w:hAnsiTheme="minorHAnsi" w:cstheme="minorHAnsi"/>
                <w:sz w:val="22"/>
                <w:szCs w:val="22"/>
              </w:rPr>
            </w:pPr>
            <w:r w:rsidRPr="00070746">
              <w:rPr>
                <w:rFonts w:ascii="Blackadder ITC" w:hAnsi="Blackadder ITC" w:cstheme="minorHAnsi"/>
                <w:sz w:val="22"/>
                <w:szCs w:val="22"/>
              </w:rPr>
              <w:t>CPW</w:t>
            </w:r>
          </w:p>
        </w:tc>
      </w:tr>
      <w:tr w:rsidR="00DA245F" w:rsidRPr="00EF1ADE" w14:paraId="4F78B47A" w14:textId="77777777" w:rsidTr="002E423C">
        <w:tc>
          <w:tcPr>
            <w:tcW w:w="1079" w:type="dxa"/>
            <w:shd w:val="clear" w:color="auto" w:fill="92D050"/>
          </w:tcPr>
          <w:p w14:paraId="2B0E0CBB"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5.</w:t>
            </w:r>
          </w:p>
          <w:p w14:paraId="550B1ACE"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shd w:val="clear" w:color="auto" w:fill="92D050"/>
          </w:tcPr>
          <w:p w14:paraId="26102582"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TAETAS501 Undertake organisational training needs analysis</w:t>
            </w:r>
          </w:p>
          <w:p w14:paraId="547BA971" w14:textId="77777777" w:rsidR="00DA245F" w:rsidRPr="00EF1ADE" w:rsidRDefault="00DA245F" w:rsidP="0021353B">
            <w:pPr>
              <w:rPr>
                <w:rFonts w:asciiTheme="minorHAnsi" w:hAnsiTheme="minorHAnsi" w:cstheme="minorHAnsi"/>
                <w:sz w:val="22"/>
                <w:szCs w:val="22"/>
              </w:rPr>
            </w:pPr>
          </w:p>
        </w:tc>
        <w:tc>
          <w:tcPr>
            <w:tcW w:w="4140" w:type="dxa"/>
            <w:shd w:val="clear" w:color="auto" w:fill="92D050"/>
          </w:tcPr>
          <w:p w14:paraId="27203D40"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Equivalent  (Same as TAATAS501B - unit associated with the relocation of BSB07 qualifications )</w:t>
            </w:r>
          </w:p>
        </w:tc>
        <w:tc>
          <w:tcPr>
            <w:tcW w:w="2075" w:type="dxa"/>
            <w:shd w:val="clear" w:color="auto" w:fill="92D050"/>
          </w:tcPr>
          <w:p w14:paraId="1ADA9AFE" w14:textId="77777777" w:rsidR="00DA245F" w:rsidRPr="00EF1ADE" w:rsidRDefault="00DA245F" w:rsidP="00DA245F">
            <w:pPr>
              <w:pStyle w:val="ListParagraph"/>
              <w:numPr>
                <w:ilvl w:val="0"/>
                <w:numId w:val="13"/>
              </w:numPr>
              <w:spacing w:line="240" w:lineRule="auto"/>
              <w:rPr>
                <w:rFonts w:asciiTheme="minorHAnsi" w:hAnsiTheme="minorHAnsi" w:cstheme="minorHAnsi"/>
                <w:sz w:val="22"/>
                <w:szCs w:val="22"/>
              </w:rPr>
            </w:pPr>
            <w:r w:rsidRPr="00EF1ADE">
              <w:rPr>
                <w:rFonts w:asciiTheme="minorHAnsi" w:hAnsiTheme="minorHAnsi" w:cstheme="minorHAnsi"/>
                <w:sz w:val="22"/>
                <w:szCs w:val="22"/>
              </w:rPr>
              <w:t>TAA50104 transcript attached</w:t>
            </w:r>
          </w:p>
        </w:tc>
      </w:tr>
    </w:tbl>
    <w:p w14:paraId="0B39CC8A" w14:textId="566320C1" w:rsidR="00DB3952" w:rsidRPr="00EF1ADE" w:rsidRDefault="00DB3952">
      <w:pPr>
        <w:rPr>
          <w:rFonts w:asciiTheme="minorHAnsi" w:hAnsiTheme="minorHAnsi" w:cstheme="minorHAnsi"/>
          <w:szCs w:val="22"/>
        </w:rPr>
      </w:pPr>
    </w:p>
    <w:p w14:paraId="33EC5D7D" w14:textId="77777777" w:rsidR="00EF1ADE" w:rsidRDefault="00EF1ADE"/>
    <w:p w14:paraId="13F1028A" w14:textId="77777777" w:rsidR="0026392E" w:rsidRDefault="0026392E">
      <w:pPr>
        <w:sectPr w:rsidR="0026392E" w:rsidSect="00675546">
          <w:headerReference w:type="default" r:id="rId7"/>
          <w:footerReference w:type="default" r:id="rId8"/>
          <w:pgSz w:w="11906" w:h="16838"/>
          <w:pgMar w:top="1203" w:right="1440" w:bottom="1440" w:left="1440" w:header="708" w:footer="708" w:gutter="0"/>
          <w:cols w:space="708"/>
          <w:docGrid w:linePitch="360"/>
        </w:sectPr>
      </w:pPr>
    </w:p>
    <w:p w14:paraId="4F8ECD88" w14:textId="77777777" w:rsidR="0026392E" w:rsidRPr="00070746" w:rsidRDefault="0026392E" w:rsidP="0026392E">
      <w:pPr>
        <w:rPr>
          <w:rFonts w:asciiTheme="minorHAnsi" w:hAnsiTheme="minorHAnsi" w:cstheme="minorHAnsi"/>
          <w:b/>
          <w:sz w:val="28"/>
          <w:szCs w:val="28"/>
          <w:lang w:val="en-GB"/>
        </w:rPr>
      </w:pPr>
      <w:bookmarkStart w:id="18" w:name="_Hlk73360724"/>
      <w:r w:rsidRPr="00070746">
        <w:rPr>
          <w:rFonts w:asciiTheme="minorHAnsi" w:hAnsiTheme="minorHAnsi" w:cstheme="minorHAnsi"/>
          <w:b/>
          <w:sz w:val="28"/>
          <w:szCs w:val="28"/>
          <w:lang w:val="en-GB"/>
        </w:rPr>
        <w:t>Example 2</w:t>
      </w:r>
    </w:p>
    <w:p w14:paraId="3EDDE9FA" w14:textId="77777777" w:rsidR="0026392E" w:rsidRDefault="0026392E" w:rsidP="0026392E">
      <w:pPr>
        <w:rPr>
          <w:rFonts w:asciiTheme="minorHAnsi" w:hAnsiTheme="minorHAnsi" w:cstheme="minorHAnsi"/>
          <w:b/>
          <w:lang w:val="en-GB"/>
        </w:rPr>
      </w:pPr>
    </w:p>
    <w:p w14:paraId="092F2C4F" w14:textId="7074A6D8" w:rsidR="0026392E" w:rsidRDefault="0026392E" w:rsidP="0026392E">
      <w:pPr>
        <w:rPr>
          <w:rFonts w:asciiTheme="minorHAnsi" w:hAnsiTheme="minorHAnsi" w:cstheme="minorHAnsi"/>
          <w:b/>
        </w:rPr>
      </w:pPr>
      <w:r w:rsidRPr="0026392E">
        <w:rPr>
          <w:rFonts w:asciiTheme="minorHAnsi" w:hAnsiTheme="minorHAnsi" w:cstheme="minorHAnsi"/>
          <w:b/>
          <w:lang w:val="en-GB"/>
        </w:rPr>
        <w:t>TAE50216 Diploma of Training Design and Development</w:t>
      </w:r>
      <w:r w:rsidR="0078477B">
        <w:rPr>
          <w:rFonts w:asciiTheme="minorHAnsi" w:hAnsiTheme="minorHAnsi" w:cstheme="minorHAnsi"/>
          <w:b/>
        </w:rPr>
        <w:t xml:space="preserve"> </w:t>
      </w:r>
      <w:proofErr w:type="gramStart"/>
      <w:r w:rsidR="0078477B">
        <w:rPr>
          <w:rFonts w:asciiTheme="minorHAnsi" w:hAnsiTheme="minorHAnsi" w:cstheme="minorHAnsi"/>
          <w:b/>
        </w:rPr>
        <w:t xml:space="preserve">- </w:t>
      </w:r>
      <w:r w:rsidRPr="0026392E">
        <w:rPr>
          <w:rFonts w:asciiTheme="minorHAnsi" w:hAnsiTheme="minorHAnsi" w:cstheme="minorHAnsi"/>
          <w:b/>
        </w:rPr>
        <w:t xml:space="preserve"> Equivalence</w:t>
      </w:r>
      <w:proofErr w:type="gramEnd"/>
      <w:r w:rsidRPr="0026392E">
        <w:rPr>
          <w:rFonts w:asciiTheme="minorHAnsi" w:hAnsiTheme="minorHAnsi" w:cstheme="minorHAnsi"/>
          <w:b/>
        </w:rPr>
        <w:t xml:space="preserve"> Mapping</w:t>
      </w:r>
    </w:p>
    <w:p w14:paraId="0106AD05" w14:textId="77777777" w:rsidR="004F3723" w:rsidRPr="0026392E" w:rsidRDefault="004F3723" w:rsidP="0026392E">
      <w:pPr>
        <w:rPr>
          <w:rFonts w:asciiTheme="minorHAnsi" w:hAnsiTheme="minorHAnsi" w:cstheme="minorHAnsi"/>
          <w:b/>
          <w:lang w:val="en-GB"/>
        </w:rPr>
      </w:pPr>
    </w:p>
    <w:tbl>
      <w:tblPr>
        <w:tblStyle w:val="TableGrid"/>
        <w:tblW w:w="0" w:type="auto"/>
        <w:tblLook w:val="04A0" w:firstRow="1" w:lastRow="0" w:firstColumn="1" w:lastColumn="0" w:noHBand="0" w:noVBand="1"/>
      </w:tblPr>
      <w:tblGrid>
        <w:gridCol w:w="928"/>
        <w:gridCol w:w="684"/>
        <w:gridCol w:w="3093"/>
        <w:gridCol w:w="2059"/>
        <w:gridCol w:w="3148"/>
        <w:gridCol w:w="4036"/>
      </w:tblGrid>
      <w:tr w:rsidR="00B61DFD" w:rsidRPr="004F3723" w14:paraId="5104BF9F" w14:textId="77777777" w:rsidTr="0078477B">
        <w:trPr>
          <w:tblHeader/>
        </w:trPr>
        <w:tc>
          <w:tcPr>
            <w:tcW w:w="928" w:type="dxa"/>
            <w:shd w:val="clear" w:color="auto" w:fill="D9D9D9" w:themeFill="background1" w:themeFillShade="D9"/>
          </w:tcPr>
          <w:p w14:paraId="71C37F21" w14:textId="77777777" w:rsidR="0026392E" w:rsidRPr="004F3723" w:rsidRDefault="0026392E" w:rsidP="00B61DFD">
            <w:pPr>
              <w:spacing w:before="120" w:after="120"/>
              <w:rPr>
                <w:rFonts w:asciiTheme="minorHAnsi" w:hAnsiTheme="minorHAnsi" w:cstheme="minorHAnsi"/>
                <w:b/>
                <w:sz w:val="22"/>
                <w:szCs w:val="22"/>
              </w:rPr>
            </w:pPr>
          </w:p>
        </w:tc>
        <w:tc>
          <w:tcPr>
            <w:tcW w:w="3777" w:type="dxa"/>
            <w:gridSpan w:val="2"/>
            <w:shd w:val="clear" w:color="auto" w:fill="D9D9D9" w:themeFill="background1" w:themeFillShade="D9"/>
          </w:tcPr>
          <w:p w14:paraId="73F10A2C"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 xml:space="preserve">Unit </w:t>
            </w:r>
          </w:p>
        </w:tc>
        <w:tc>
          <w:tcPr>
            <w:tcW w:w="5207" w:type="dxa"/>
            <w:gridSpan w:val="2"/>
            <w:shd w:val="clear" w:color="auto" w:fill="D9D9D9" w:themeFill="background1" w:themeFillShade="D9"/>
          </w:tcPr>
          <w:p w14:paraId="01203D7D"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Evidence of Equivalence</w:t>
            </w:r>
          </w:p>
        </w:tc>
        <w:tc>
          <w:tcPr>
            <w:tcW w:w="4036" w:type="dxa"/>
            <w:shd w:val="clear" w:color="auto" w:fill="D9D9D9" w:themeFill="background1" w:themeFillShade="D9"/>
          </w:tcPr>
          <w:p w14:paraId="4CE38F7E"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Attached documents</w:t>
            </w:r>
          </w:p>
        </w:tc>
      </w:tr>
      <w:tr w:rsidR="0005333C" w:rsidRPr="004F3723" w14:paraId="3B1CF82B" w14:textId="77777777" w:rsidTr="0005333C">
        <w:tc>
          <w:tcPr>
            <w:tcW w:w="928" w:type="dxa"/>
          </w:tcPr>
          <w:p w14:paraId="3E381CD1"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Core</w:t>
            </w:r>
          </w:p>
        </w:tc>
        <w:tc>
          <w:tcPr>
            <w:tcW w:w="3777" w:type="dxa"/>
            <w:gridSpan w:val="2"/>
          </w:tcPr>
          <w:p w14:paraId="09B6408A"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TAEDES505 Evaluate a training program</w:t>
            </w:r>
          </w:p>
          <w:p w14:paraId="2FD6B3F8" w14:textId="77777777" w:rsidR="0026392E" w:rsidRPr="004F3723" w:rsidRDefault="0026392E" w:rsidP="0021353B">
            <w:pPr>
              <w:rPr>
                <w:rFonts w:asciiTheme="minorHAnsi" w:hAnsiTheme="minorHAnsi" w:cstheme="minorHAnsi"/>
                <w:sz w:val="22"/>
                <w:szCs w:val="22"/>
              </w:rPr>
            </w:pPr>
          </w:p>
          <w:p w14:paraId="5AC2EFA8" w14:textId="77777777"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Plan and prepare evaluation</w:t>
            </w:r>
          </w:p>
          <w:p w14:paraId="0370F393" w14:textId="77777777"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2. Collect and collate evaluation data and information for a training program</w:t>
            </w:r>
          </w:p>
          <w:p w14:paraId="1F3D0554" w14:textId="77777777"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3. Analyse evaluation data and information and make conclusions</w:t>
            </w:r>
          </w:p>
          <w:p w14:paraId="03022077" w14:textId="77777777"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4. Report on the conclusions and recommendations of the evaluation</w:t>
            </w:r>
          </w:p>
          <w:p w14:paraId="03A42A82" w14:textId="77777777" w:rsidR="0026392E" w:rsidRPr="004F3723" w:rsidRDefault="0026392E" w:rsidP="0021353B">
            <w:pPr>
              <w:rPr>
                <w:rFonts w:asciiTheme="minorHAnsi" w:hAnsiTheme="minorHAnsi" w:cstheme="minorHAnsi"/>
                <w:sz w:val="22"/>
                <w:szCs w:val="22"/>
              </w:rPr>
            </w:pPr>
          </w:p>
          <w:p w14:paraId="4BFF7653"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PE</w:t>
            </w:r>
          </w:p>
          <w:p w14:paraId="226B285C"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 xml:space="preserve">evaluating one training program against workforce performance needs and capability requirements </w:t>
            </w:r>
          </w:p>
          <w:p w14:paraId="03F8104A"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producing an evaluation report that addresses all phases of the evaluation process including recommendations on areas for improvement</w:t>
            </w:r>
          </w:p>
          <w:p w14:paraId="5E95A991"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critically reviewing the evaluation process and approaches taken and propose changes to improve the process.</w:t>
            </w:r>
          </w:p>
          <w:p w14:paraId="2E9712D8" w14:textId="77777777" w:rsidR="0026392E" w:rsidRPr="004F3723" w:rsidRDefault="0026392E" w:rsidP="0021353B">
            <w:pPr>
              <w:rPr>
                <w:rFonts w:asciiTheme="minorHAnsi" w:hAnsiTheme="minorHAnsi" w:cstheme="minorHAnsi"/>
                <w:sz w:val="22"/>
                <w:szCs w:val="22"/>
              </w:rPr>
            </w:pPr>
          </w:p>
          <w:p w14:paraId="74BAA2E9"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KE</w:t>
            </w:r>
          </w:p>
          <w:p w14:paraId="3708B88F"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Training Packages and accredited courses, and what comprises quality training and assessment services</w:t>
            </w:r>
          </w:p>
          <w:p w14:paraId="649D1FC9"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the terminology relating to quality evaluation processes</w:t>
            </w:r>
          </w:p>
          <w:p w14:paraId="7AD95A0D"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a range of evaluation models/methods, including the Kirkpatrick Model</w:t>
            </w:r>
          </w:p>
          <w:p w14:paraId="7F60A479"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security of information and confidentiality requirements in relation to evaluation</w:t>
            </w:r>
          </w:p>
          <w:p w14:paraId="4AA8688F" w14:textId="5EC0BFB9" w:rsidR="0026392E" w:rsidRPr="004F3723" w:rsidRDefault="0026392E" w:rsidP="0021353B">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different methodologies for evaluation, and when qualitative and quantitative measures are most useful.</w:t>
            </w:r>
          </w:p>
          <w:p w14:paraId="39C004C6" w14:textId="77777777" w:rsidR="0026392E" w:rsidRPr="004F3723" w:rsidRDefault="0026392E" w:rsidP="0021353B">
            <w:pPr>
              <w:rPr>
                <w:rFonts w:asciiTheme="minorHAnsi" w:hAnsiTheme="minorHAnsi" w:cstheme="minorHAnsi"/>
                <w:sz w:val="22"/>
                <w:szCs w:val="22"/>
              </w:rPr>
            </w:pPr>
          </w:p>
        </w:tc>
        <w:tc>
          <w:tcPr>
            <w:tcW w:w="5207" w:type="dxa"/>
            <w:gridSpan w:val="2"/>
          </w:tcPr>
          <w:p w14:paraId="1683FD12"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20 years of experience assisting organizations in evaluation their training materials at all qualification levels including programs within the VET sector and the Higher Education sector.   This includes contracts participating in evaluations as well as planning and project managing the implementation of evaluation activities.  2 recent examples include ABC evaluation which was conducted over 2 years and XYZ Evaluation.  </w:t>
            </w:r>
          </w:p>
          <w:p w14:paraId="6090468C"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ABC evaluation involved the successive evaluation of the same program over two delivery years using Kirkpatrick’s model.  The plan was established with the contract manager, and then the project team established.  Briefings were provided to the project team and their performance monitored.  Data collection tools were approved by the organisation and used to collect data to inform the project.  Monthly progress briefings were provided to the contract Manager and are included in the report.</w:t>
            </w:r>
          </w:p>
          <w:p w14:paraId="19EF4CBE"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A final report was provided each year.  The 2019 methodology was refined based on the lessons learnt in the 2018 activities.  There is a section in the 2019 report explaining the changes.  </w:t>
            </w:r>
          </w:p>
          <w:p w14:paraId="0C5FCD5F"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The full reports are provided as well as appendices that were used to provide outcomes of the evaluations to different stakeholder groups. </w:t>
            </w:r>
          </w:p>
          <w:p w14:paraId="52567FC4"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XYZ evaluation included the use of Brinkerhoff's Success Case Method for the evaluation of a capability project in the workplace.  The approach used included planning, developing tools, using data collection tools, both quantitative and qualitative and the analysis of the data to prepare a report.  </w:t>
            </w:r>
          </w:p>
          <w:p w14:paraId="5B705C44"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A stakeholder reference group oversaw the project and endorsed all recommendations.  </w:t>
            </w:r>
          </w:p>
          <w:p w14:paraId="00908349"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Holds a Master’s degree in Professional Studies which includes a focus on performance evaluation in Instructional systems.  Achieved a high distinction in this project based unit. </w:t>
            </w:r>
          </w:p>
          <w:p w14:paraId="43092E2F" w14:textId="7B29C726" w:rsidR="004F3723" w:rsidRPr="0005333C" w:rsidRDefault="0026392E" w:rsidP="0005333C">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Provides audits for the Regulator against RTO regulatory standards on an ongoing basis for the past 21 years and regularly evaluates the outcomes of training programs at all qualification levels to determine the quality of training and assessment services.</w:t>
            </w:r>
          </w:p>
        </w:tc>
        <w:tc>
          <w:tcPr>
            <w:tcW w:w="4036" w:type="dxa"/>
          </w:tcPr>
          <w:p w14:paraId="523D906C"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Project Plan ABC Evaluation 2018 and 2019</w:t>
            </w:r>
          </w:p>
          <w:p w14:paraId="1EDA7240"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Data collection tools for ABC evaluation 2018 and 2019</w:t>
            </w:r>
          </w:p>
          <w:p w14:paraId="3D5DD41F"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Project report for ABC evaluation 2018 and 2019</w:t>
            </w:r>
          </w:p>
          <w:p w14:paraId="539F7F0E"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ABC Project team member 1 0404 555 555.</w:t>
            </w:r>
          </w:p>
          <w:p w14:paraId="28DA151A"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ABC Project Team member 2 0404 556 55</w:t>
            </w:r>
          </w:p>
          <w:p w14:paraId="51685831"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ABC Contract Manager 0408 333 333</w:t>
            </w:r>
          </w:p>
          <w:p w14:paraId="2B0C3029"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XYZ Project Plan</w:t>
            </w:r>
          </w:p>
          <w:p w14:paraId="0DA05F01"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XYZ Report</w:t>
            </w:r>
          </w:p>
          <w:p w14:paraId="5C694F20"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XYZ Stakeholder Reference Group Contact – 0402 123 456</w:t>
            </w:r>
          </w:p>
          <w:p w14:paraId="4F0D6D71"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Masters Transcript </w:t>
            </w:r>
          </w:p>
          <w:p w14:paraId="512C7AB1"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Performance Evaluation Final Project Report – </w:t>
            </w:r>
            <w:proofErr w:type="spellStart"/>
            <w:r w:rsidRPr="004F3723">
              <w:rPr>
                <w:rFonts w:asciiTheme="minorHAnsi" w:hAnsiTheme="minorHAnsi" w:cstheme="minorHAnsi"/>
                <w:sz w:val="22"/>
                <w:szCs w:val="22"/>
              </w:rPr>
              <w:t>Masters</w:t>
            </w:r>
            <w:proofErr w:type="spellEnd"/>
            <w:r w:rsidRPr="004F3723">
              <w:rPr>
                <w:rFonts w:asciiTheme="minorHAnsi" w:hAnsiTheme="minorHAnsi" w:cstheme="minorHAnsi"/>
                <w:sz w:val="22"/>
                <w:szCs w:val="22"/>
              </w:rPr>
              <w:t xml:space="preserve"> Degree.</w:t>
            </w:r>
          </w:p>
          <w:p w14:paraId="326BAEB2"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Written permission from each client to provide project documents for the purpose of determining equivalence. </w:t>
            </w:r>
          </w:p>
          <w:p w14:paraId="6819A6B2" w14:textId="77777777" w:rsidR="0026392E" w:rsidRPr="004F3723" w:rsidRDefault="0026392E" w:rsidP="0026392E">
            <w:pPr>
              <w:pStyle w:val="ListParagraph"/>
              <w:numPr>
                <w:ilvl w:val="0"/>
                <w:numId w:val="16"/>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Written permission from listed team members and contract staff to be contacted as part of the equivalence process. </w:t>
            </w:r>
          </w:p>
        </w:tc>
      </w:tr>
      <w:tr w:rsidR="0026392E" w:rsidRPr="004F3723" w14:paraId="403E65AC" w14:textId="77777777" w:rsidTr="0005333C">
        <w:tc>
          <w:tcPr>
            <w:tcW w:w="1612" w:type="dxa"/>
            <w:gridSpan w:val="2"/>
            <w:vMerge w:val="restart"/>
          </w:tcPr>
          <w:p w14:paraId="61696CF9"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Reviewers:</w:t>
            </w:r>
          </w:p>
          <w:p w14:paraId="2486871E" w14:textId="77777777" w:rsidR="0026392E" w:rsidRPr="004F3723" w:rsidRDefault="0026392E" w:rsidP="0021353B">
            <w:pPr>
              <w:rPr>
                <w:rFonts w:asciiTheme="minorHAnsi" w:hAnsiTheme="minorHAnsi" w:cstheme="minorHAnsi"/>
                <w:b/>
                <w:bCs/>
                <w:sz w:val="22"/>
                <w:szCs w:val="22"/>
              </w:rPr>
            </w:pPr>
          </w:p>
        </w:tc>
        <w:tc>
          <w:tcPr>
            <w:tcW w:w="5152" w:type="dxa"/>
            <w:gridSpan w:val="2"/>
          </w:tcPr>
          <w:p w14:paraId="57FA4AA3"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Jane Jones</w:t>
            </w:r>
          </w:p>
          <w:p w14:paraId="380E26A8"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Relevant qualifications / Experience</w:t>
            </w:r>
          </w:p>
          <w:p w14:paraId="11EDD3E6"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TAE50216 Diploma of Training Design and Development</w:t>
            </w:r>
          </w:p>
          <w:p w14:paraId="4868AB1A" w14:textId="77777777" w:rsidR="0026392E"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External Expert</w:t>
            </w:r>
          </w:p>
          <w:p w14:paraId="6BE6E25D" w14:textId="6365833D" w:rsidR="004F3723" w:rsidRPr="004F3723" w:rsidRDefault="004F3723" w:rsidP="0021353B">
            <w:pPr>
              <w:rPr>
                <w:rFonts w:asciiTheme="minorHAnsi" w:hAnsiTheme="minorHAnsi" w:cstheme="minorHAnsi"/>
                <w:sz w:val="22"/>
                <w:szCs w:val="22"/>
              </w:rPr>
            </w:pPr>
          </w:p>
        </w:tc>
        <w:tc>
          <w:tcPr>
            <w:tcW w:w="7184" w:type="dxa"/>
            <w:gridSpan w:val="2"/>
          </w:tcPr>
          <w:p w14:paraId="1386F263"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Signature and Date</w:t>
            </w:r>
          </w:p>
          <w:p w14:paraId="3B0D8952" w14:textId="77777777" w:rsidR="0026392E" w:rsidRPr="004F3723" w:rsidRDefault="0026392E" w:rsidP="0021353B">
            <w:pPr>
              <w:rPr>
                <w:rFonts w:asciiTheme="minorHAnsi" w:hAnsiTheme="minorHAnsi" w:cstheme="minorHAnsi"/>
                <w:sz w:val="22"/>
                <w:szCs w:val="22"/>
              </w:rPr>
            </w:pPr>
          </w:p>
          <w:p w14:paraId="1159E1F6" w14:textId="77777777" w:rsidR="0026392E" w:rsidRPr="004F3723" w:rsidRDefault="0026392E" w:rsidP="0021353B">
            <w:pPr>
              <w:spacing w:line="240" w:lineRule="auto"/>
              <w:rPr>
                <w:rFonts w:asciiTheme="minorHAnsi" w:hAnsiTheme="minorHAnsi" w:cstheme="minorHAnsi"/>
                <w:sz w:val="22"/>
                <w:szCs w:val="22"/>
              </w:rPr>
            </w:pPr>
            <w:r w:rsidRPr="00A53995">
              <w:rPr>
                <w:rFonts w:ascii="Bradley Hand ITC" w:hAnsi="Bradley Hand ITC" w:cstheme="minorHAnsi"/>
                <w:sz w:val="32"/>
                <w:szCs w:val="32"/>
              </w:rPr>
              <w:t>Jane Jones</w:t>
            </w:r>
            <w:r w:rsidRPr="004F3723">
              <w:rPr>
                <w:rFonts w:asciiTheme="minorHAnsi" w:hAnsiTheme="minorHAnsi" w:cstheme="minorHAnsi"/>
                <w:sz w:val="22"/>
                <w:szCs w:val="22"/>
              </w:rPr>
              <w:t xml:space="preserve">                    21/05/21</w:t>
            </w:r>
          </w:p>
        </w:tc>
      </w:tr>
      <w:tr w:rsidR="0026392E" w:rsidRPr="004F3723" w14:paraId="68129653" w14:textId="77777777" w:rsidTr="0005333C">
        <w:tc>
          <w:tcPr>
            <w:tcW w:w="1612" w:type="dxa"/>
            <w:gridSpan w:val="2"/>
            <w:vMerge/>
          </w:tcPr>
          <w:p w14:paraId="34CF4004" w14:textId="77777777" w:rsidR="0026392E" w:rsidRPr="004F3723" w:rsidRDefault="0026392E" w:rsidP="0021353B">
            <w:pPr>
              <w:rPr>
                <w:rFonts w:asciiTheme="minorHAnsi" w:hAnsiTheme="minorHAnsi" w:cstheme="minorHAnsi"/>
                <w:b/>
                <w:bCs/>
                <w:sz w:val="22"/>
                <w:szCs w:val="22"/>
              </w:rPr>
            </w:pPr>
          </w:p>
        </w:tc>
        <w:tc>
          <w:tcPr>
            <w:tcW w:w="5152" w:type="dxa"/>
            <w:gridSpan w:val="2"/>
          </w:tcPr>
          <w:p w14:paraId="0DD7ACB4"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Jon David</w:t>
            </w:r>
          </w:p>
          <w:p w14:paraId="2609214D"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Relevant qualifications / Experience</w:t>
            </w:r>
          </w:p>
          <w:p w14:paraId="474F4B62"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TAE40116 – Certificate IV in Training and Assessment</w:t>
            </w:r>
          </w:p>
          <w:p w14:paraId="3D4F3837" w14:textId="77777777" w:rsid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RTO Manager</w:t>
            </w:r>
          </w:p>
          <w:p w14:paraId="480BC239" w14:textId="0CCA05DA" w:rsidR="0005333C" w:rsidRPr="004F3723" w:rsidRDefault="0005333C" w:rsidP="0021353B">
            <w:pPr>
              <w:rPr>
                <w:rFonts w:asciiTheme="minorHAnsi" w:hAnsiTheme="minorHAnsi" w:cstheme="minorHAnsi"/>
                <w:sz w:val="22"/>
                <w:szCs w:val="22"/>
              </w:rPr>
            </w:pPr>
          </w:p>
        </w:tc>
        <w:tc>
          <w:tcPr>
            <w:tcW w:w="7184" w:type="dxa"/>
            <w:gridSpan w:val="2"/>
          </w:tcPr>
          <w:p w14:paraId="0626D376"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Signature and Date</w:t>
            </w:r>
          </w:p>
          <w:p w14:paraId="1A8B05AD" w14:textId="77777777" w:rsidR="0026392E" w:rsidRPr="004F3723" w:rsidRDefault="0026392E" w:rsidP="0021353B">
            <w:pPr>
              <w:rPr>
                <w:rFonts w:asciiTheme="minorHAnsi" w:hAnsiTheme="minorHAnsi" w:cstheme="minorHAnsi"/>
                <w:sz w:val="22"/>
                <w:szCs w:val="22"/>
              </w:rPr>
            </w:pPr>
          </w:p>
          <w:p w14:paraId="62656CFA" w14:textId="77777777" w:rsidR="0026392E" w:rsidRPr="004F3723" w:rsidRDefault="0026392E" w:rsidP="0021353B">
            <w:pPr>
              <w:spacing w:line="240" w:lineRule="auto"/>
              <w:rPr>
                <w:rFonts w:asciiTheme="minorHAnsi" w:hAnsiTheme="minorHAnsi" w:cstheme="minorHAnsi"/>
                <w:sz w:val="22"/>
                <w:szCs w:val="22"/>
              </w:rPr>
            </w:pPr>
            <w:r w:rsidRPr="00A53995">
              <w:rPr>
                <w:rFonts w:ascii="Blackadder ITC" w:hAnsi="Blackadder ITC" w:cstheme="minorHAnsi"/>
                <w:sz w:val="32"/>
                <w:szCs w:val="32"/>
              </w:rPr>
              <w:t>Jon David</w:t>
            </w:r>
            <w:r w:rsidRPr="004F3723">
              <w:rPr>
                <w:rFonts w:asciiTheme="minorHAnsi" w:hAnsiTheme="minorHAnsi" w:cstheme="minorHAnsi"/>
                <w:sz w:val="22"/>
                <w:szCs w:val="22"/>
              </w:rPr>
              <w:t xml:space="preserve">            21/05/21</w:t>
            </w:r>
          </w:p>
        </w:tc>
      </w:tr>
    </w:tbl>
    <w:p w14:paraId="232C5C6A" w14:textId="77777777" w:rsidR="0005333C" w:rsidRDefault="0005333C"/>
    <w:tbl>
      <w:tblPr>
        <w:tblStyle w:val="TableGrid"/>
        <w:tblW w:w="0" w:type="auto"/>
        <w:tblLook w:val="04A0" w:firstRow="1" w:lastRow="0" w:firstColumn="1" w:lastColumn="0" w:noHBand="0" w:noVBand="1"/>
      </w:tblPr>
      <w:tblGrid>
        <w:gridCol w:w="1612"/>
        <w:gridCol w:w="5434"/>
        <w:gridCol w:w="6902"/>
      </w:tblGrid>
      <w:tr w:rsidR="0026392E" w:rsidRPr="004F3723" w14:paraId="3F766486" w14:textId="77777777" w:rsidTr="0005333C">
        <w:tc>
          <w:tcPr>
            <w:tcW w:w="1612" w:type="dxa"/>
          </w:tcPr>
          <w:p w14:paraId="2C1DD063"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 xml:space="preserve">Review notes: </w:t>
            </w:r>
          </w:p>
        </w:tc>
        <w:tc>
          <w:tcPr>
            <w:tcW w:w="12336" w:type="dxa"/>
            <w:gridSpan w:val="2"/>
          </w:tcPr>
          <w:p w14:paraId="26BDAA46" w14:textId="6C9A07EE"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 xml:space="preserve">All three projects address the requirements of the unit and have involved different methodologies.  The ABC reports clearly show review processes and improvements to the process in the following year.  Discussions with the Contract Manager and Chair of the stakeholder group have been recorded and can be accessed at this link.  These conversations confirmed the authenticity of the evidence. Discussions with project team members confirmed consultative approach was used. </w:t>
            </w:r>
          </w:p>
          <w:p w14:paraId="553A0064" w14:textId="77777777" w:rsidR="0026392E" w:rsidRPr="004F3723" w:rsidRDefault="0026392E" w:rsidP="0021353B">
            <w:pPr>
              <w:rPr>
                <w:rFonts w:asciiTheme="minorHAnsi" w:hAnsiTheme="minorHAnsi" w:cstheme="minorHAnsi"/>
                <w:sz w:val="22"/>
                <w:szCs w:val="22"/>
              </w:rPr>
            </w:pPr>
          </w:p>
          <w:p w14:paraId="2D2DE8AD" w14:textId="77777777" w:rsidR="0026392E" w:rsidRPr="004F3723" w:rsidRDefault="0026392E" w:rsidP="0021353B">
            <w:pPr>
              <w:rPr>
                <w:rFonts w:asciiTheme="minorHAnsi" w:hAnsiTheme="minorHAnsi" w:cstheme="minorHAnsi"/>
                <w:sz w:val="22"/>
                <w:szCs w:val="22"/>
                <w:u w:val="single"/>
              </w:rPr>
            </w:pPr>
            <w:r w:rsidRPr="004F3723">
              <w:rPr>
                <w:rFonts w:asciiTheme="minorHAnsi" w:hAnsiTheme="minorHAnsi" w:cstheme="minorHAnsi"/>
                <w:sz w:val="22"/>
                <w:szCs w:val="22"/>
                <w:u w:val="single"/>
              </w:rPr>
              <w:t>Interview recordings.</w:t>
            </w:r>
          </w:p>
          <w:p w14:paraId="2CF49EA1" w14:textId="77777777" w:rsidR="0026392E" w:rsidRPr="004F3723" w:rsidRDefault="0026392E" w:rsidP="0021353B">
            <w:pPr>
              <w:spacing w:line="240" w:lineRule="auto"/>
              <w:rPr>
                <w:rFonts w:asciiTheme="minorHAnsi" w:hAnsiTheme="minorHAnsi" w:cstheme="minorHAnsi"/>
                <w:sz w:val="22"/>
                <w:szCs w:val="22"/>
              </w:rPr>
            </w:pPr>
          </w:p>
        </w:tc>
      </w:tr>
      <w:tr w:rsidR="0026392E" w:rsidRPr="004F3723" w14:paraId="1869DBF1" w14:textId="77777777" w:rsidTr="0005333C">
        <w:tc>
          <w:tcPr>
            <w:tcW w:w="1612" w:type="dxa"/>
          </w:tcPr>
          <w:p w14:paraId="3BFB40F2"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Outcome:</w:t>
            </w:r>
          </w:p>
        </w:tc>
        <w:tc>
          <w:tcPr>
            <w:tcW w:w="5434" w:type="dxa"/>
            <w:vAlign w:val="center"/>
          </w:tcPr>
          <w:p w14:paraId="30F75CB5"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noProof/>
                <w:szCs w:val="22"/>
                <w:lang w:eastAsia="en-AU"/>
              </w:rPr>
              <w:drawing>
                <wp:anchor distT="0" distB="0" distL="114300" distR="114300" simplePos="0" relativeHeight="251659264" behindDoc="0" locked="0" layoutInCell="1" allowOverlap="1" wp14:anchorId="7A539C89" wp14:editId="74A91B8B">
                  <wp:simplePos x="0" y="0"/>
                  <wp:positionH relativeFrom="column">
                    <wp:posOffset>2541270</wp:posOffset>
                  </wp:positionH>
                  <wp:positionV relativeFrom="paragraph">
                    <wp:posOffset>1905</wp:posOffset>
                  </wp:positionV>
                  <wp:extent cx="308610" cy="308610"/>
                  <wp:effectExtent l="0" t="0" r="0" b="0"/>
                  <wp:wrapNone/>
                  <wp:docPr id="3" name="Graphic 3"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descr="Checkmark with solid fill"/>
                          <pic:cNvPicPr/>
                        </pic:nvPicPr>
                        <pic:blipFill>
                          <a:blip r:embed="rId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0"/>
                              </a:ext>
                            </a:extLst>
                          </a:blip>
                          <a:stretch>
                            <a:fillRect/>
                          </a:stretch>
                        </pic:blipFill>
                        <pic:spPr>
                          <a:xfrm>
                            <a:off x="0" y="0"/>
                            <a:ext cx="308610" cy="308610"/>
                          </a:xfrm>
                          <a:prstGeom prst="rect">
                            <a:avLst/>
                          </a:prstGeom>
                        </pic:spPr>
                      </pic:pic>
                    </a:graphicData>
                  </a:graphic>
                  <wp14:sizeRelH relativeFrom="margin">
                    <wp14:pctWidth>0</wp14:pctWidth>
                  </wp14:sizeRelH>
                  <wp14:sizeRelV relativeFrom="margin">
                    <wp14:pctHeight>0</wp14:pctHeight>
                  </wp14:sizeRelV>
                </wp:anchor>
              </w:drawing>
            </w:r>
            <w:r w:rsidRPr="004F3723">
              <w:rPr>
                <w:rFonts w:asciiTheme="minorHAnsi" w:hAnsiTheme="minorHAnsi" w:cstheme="minorHAnsi"/>
                <w:b/>
                <w:bCs/>
                <w:sz w:val="22"/>
                <w:szCs w:val="22"/>
              </w:rPr>
              <w:t xml:space="preserve">Vocationally competent                                   </w:t>
            </w:r>
            <w:r w:rsidRPr="004F3723">
              <w:rPr>
                <w:rFonts w:asciiTheme="minorHAnsi" w:hAnsiTheme="minorHAnsi" w:cstheme="minorHAnsi"/>
                <w:b/>
                <w:bCs/>
                <w:noProof/>
                <w:szCs w:val="22"/>
                <w:lang w:eastAsia="en-AU"/>
              </w:rPr>
              <w:drawing>
                <wp:inline distT="0" distB="0" distL="0" distR="0" wp14:anchorId="1692935E" wp14:editId="102C37F8">
                  <wp:extent cx="356260" cy="356260"/>
                  <wp:effectExtent l="0" t="0" r="5715" b="5715"/>
                  <wp:docPr id="1" name="Graphic 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Stop outline"/>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2"/>
                              </a:ext>
                            </a:extLst>
                          </a:blip>
                          <a:stretch>
                            <a:fillRect/>
                          </a:stretch>
                        </pic:blipFill>
                        <pic:spPr>
                          <a:xfrm flipV="1">
                            <a:off x="0" y="0"/>
                            <a:ext cx="363121" cy="363121"/>
                          </a:xfrm>
                          <a:prstGeom prst="rect">
                            <a:avLst/>
                          </a:prstGeom>
                        </pic:spPr>
                      </pic:pic>
                    </a:graphicData>
                  </a:graphic>
                </wp:inline>
              </w:drawing>
            </w:r>
          </w:p>
        </w:tc>
        <w:tc>
          <w:tcPr>
            <w:tcW w:w="6902" w:type="dxa"/>
          </w:tcPr>
          <w:p w14:paraId="1CAC4899" w14:textId="77777777" w:rsidR="0026392E" w:rsidRPr="004F3723" w:rsidRDefault="0026392E" w:rsidP="0021353B">
            <w:pPr>
              <w:spacing w:line="240" w:lineRule="auto"/>
              <w:rPr>
                <w:rFonts w:asciiTheme="minorHAnsi" w:hAnsiTheme="minorHAnsi" w:cstheme="minorHAnsi"/>
                <w:b/>
                <w:bCs/>
                <w:sz w:val="22"/>
                <w:szCs w:val="22"/>
              </w:rPr>
            </w:pPr>
            <w:r w:rsidRPr="004F3723">
              <w:rPr>
                <w:rFonts w:asciiTheme="minorHAnsi" w:hAnsiTheme="minorHAnsi" w:cstheme="minorHAnsi"/>
                <w:b/>
                <w:bCs/>
                <w:sz w:val="22"/>
                <w:szCs w:val="22"/>
              </w:rPr>
              <w:t xml:space="preserve">Further Evidence Required                                       </w:t>
            </w:r>
            <w:r w:rsidRPr="004F3723">
              <w:rPr>
                <w:rFonts w:asciiTheme="minorHAnsi" w:hAnsiTheme="minorHAnsi" w:cstheme="minorHAnsi"/>
                <w:b/>
                <w:bCs/>
                <w:noProof/>
                <w:szCs w:val="22"/>
                <w:lang w:eastAsia="en-AU"/>
              </w:rPr>
              <w:drawing>
                <wp:inline distT="0" distB="0" distL="0" distR="0" wp14:anchorId="0B6BEF20" wp14:editId="46C163C9">
                  <wp:extent cx="356260" cy="356260"/>
                  <wp:effectExtent l="0" t="0" r="5715" b="5715"/>
                  <wp:docPr id="2" name="Graphic 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Stop outline"/>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2"/>
                              </a:ext>
                            </a:extLst>
                          </a:blip>
                          <a:stretch>
                            <a:fillRect/>
                          </a:stretch>
                        </pic:blipFill>
                        <pic:spPr>
                          <a:xfrm flipV="1">
                            <a:off x="0" y="0"/>
                            <a:ext cx="363121" cy="363121"/>
                          </a:xfrm>
                          <a:prstGeom prst="rect">
                            <a:avLst/>
                          </a:prstGeom>
                        </pic:spPr>
                      </pic:pic>
                    </a:graphicData>
                  </a:graphic>
                </wp:inline>
              </w:drawing>
            </w:r>
          </w:p>
        </w:tc>
      </w:tr>
      <w:tr w:rsidR="0026392E" w:rsidRPr="004F3723" w14:paraId="3CE013E9" w14:textId="77777777" w:rsidTr="0005333C">
        <w:tc>
          <w:tcPr>
            <w:tcW w:w="1612" w:type="dxa"/>
          </w:tcPr>
          <w:p w14:paraId="30277588"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Further Evidence</w:t>
            </w:r>
          </w:p>
        </w:tc>
        <w:tc>
          <w:tcPr>
            <w:tcW w:w="12336" w:type="dxa"/>
            <w:gridSpan w:val="2"/>
          </w:tcPr>
          <w:p w14:paraId="74D4B918" w14:textId="77777777" w:rsidR="0026392E" w:rsidRPr="004F3723" w:rsidRDefault="0026392E" w:rsidP="0021353B">
            <w:pPr>
              <w:rPr>
                <w:rFonts w:asciiTheme="minorHAnsi" w:hAnsiTheme="minorHAnsi" w:cstheme="minorHAnsi"/>
                <w:sz w:val="22"/>
                <w:szCs w:val="22"/>
              </w:rPr>
            </w:pPr>
          </w:p>
          <w:p w14:paraId="1FCDD3FE" w14:textId="77777777" w:rsidR="0026392E" w:rsidRPr="004F3723" w:rsidRDefault="0026392E" w:rsidP="0021353B">
            <w:pPr>
              <w:rPr>
                <w:rFonts w:asciiTheme="minorHAnsi" w:hAnsiTheme="minorHAnsi" w:cstheme="minorHAnsi"/>
                <w:sz w:val="22"/>
                <w:szCs w:val="22"/>
              </w:rPr>
            </w:pPr>
          </w:p>
          <w:p w14:paraId="364A7DEF" w14:textId="77777777" w:rsidR="0026392E" w:rsidRPr="004F3723" w:rsidRDefault="0026392E" w:rsidP="0021353B">
            <w:pPr>
              <w:rPr>
                <w:rFonts w:asciiTheme="minorHAnsi" w:hAnsiTheme="minorHAnsi" w:cstheme="minorHAnsi"/>
                <w:sz w:val="22"/>
                <w:szCs w:val="22"/>
              </w:rPr>
            </w:pPr>
          </w:p>
          <w:p w14:paraId="62CDF850" w14:textId="77777777" w:rsidR="0026392E" w:rsidRPr="004F3723" w:rsidRDefault="0026392E" w:rsidP="0021353B">
            <w:pPr>
              <w:rPr>
                <w:rFonts w:asciiTheme="minorHAnsi" w:hAnsiTheme="minorHAnsi" w:cstheme="minorHAnsi"/>
                <w:sz w:val="22"/>
                <w:szCs w:val="22"/>
              </w:rPr>
            </w:pPr>
          </w:p>
          <w:p w14:paraId="12BC01A3" w14:textId="77777777" w:rsidR="0026392E" w:rsidRPr="004F3723" w:rsidRDefault="0026392E" w:rsidP="0021353B">
            <w:pPr>
              <w:rPr>
                <w:rFonts w:asciiTheme="minorHAnsi" w:hAnsiTheme="minorHAnsi" w:cstheme="minorHAnsi"/>
                <w:sz w:val="22"/>
                <w:szCs w:val="22"/>
              </w:rPr>
            </w:pPr>
          </w:p>
          <w:p w14:paraId="51978542" w14:textId="77777777" w:rsidR="0026392E" w:rsidRPr="004F3723" w:rsidRDefault="0026392E" w:rsidP="0021353B">
            <w:pPr>
              <w:spacing w:line="240" w:lineRule="auto"/>
              <w:rPr>
                <w:rFonts w:asciiTheme="minorHAnsi" w:hAnsiTheme="minorHAnsi" w:cstheme="minorHAnsi"/>
                <w:sz w:val="22"/>
                <w:szCs w:val="22"/>
              </w:rPr>
            </w:pPr>
          </w:p>
        </w:tc>
      </w:tr>
      <w:bookmarkEnd w:id="18"/>
    </w:tbl>
    <w:p w14:paraId="7B68B0CD" w14:textId="77777777" w:rsidR="0026392E" w:rsidRDefault="0026392E" w:rsidP="0026392E"/>
    <w:p w14:paraId="18E44FA7" w14:textId="1FFB2594" w:rsidR="00DB3952" w:rsidRDefault="00DB3952"/>
    <w:p w14:paraId="00DD5026" w14:textId="455869D1" w:rsidR="0026392E" w:rsidRDefault="0026392E"/>
    <w:p w14:paraId="6BE0509D" w14:textId="17818C9A" w:rsidR="0026392E" w:rsidRDefault="0026392E"/>
    <w:p w14:paraId="2715C4E4" w14:textId="77777777" w:rsidR="0026392E" w:rsidRDefault="0026392E">
      <w:pPr>
        <w:sectPr w:rsidR="0026392E" w:rsidSect="0026392E">
          <w:pgSz w:w="16838" w:h="11906" w:orient="landscape"/>
          <w:pgMar w:top="1440" w:right="1440" w:bottom="1440" w:left="1440" w:header="708" w:footer="708" w:gutter="0"/>
          <w:cols w:space="708"/>
          <w:docGrid w:linePitch="360"/>
        </w:sectPr>
      </w:pPr>
    </w:p>
    <w:p w14:paraId="60D0D409" w14:textId="77777777" w:rsidR="00070746" w:rsidRPr="00070746" w:rsidRDefault="00070746" w:rsidP="00070746">
      <w:pPr>
        <w:rPr>
          <w:rFonts w:asciiTheme="minorHAnsi" w:hAnsiTheme="minorHAnsi" w:cstheme="minorHAnsi"/>
          <w:b/>
          <w:sz w:val="28"/>
          <w:szCs w:val="28"/>
        </w:rPr>
      </w:pPr>
      <w:r w:rsidRPr="00070746">
        <w:rPr>
          <w:rFonts w:asciiTheme="minorHAnsi" w:hAnsiTheme="minorHAnsi" w:cstheme="minorHAnsi"/>
          <w:b/>
          <w:sz w:val="28"/>
          <w:szCs w:val="28"/>
        </w:rPr>
        <w:t>Activity Two: Approaches to Maintain Industry Currency</w:t>
      </w:r>
    </w:p>
    <w:p w14:paraId="46634079" w14:textId="77777777" w:rsidR="00070746" w:rsidRPr="00070746" w:rsidRDefault="00070746" w:rsidP="00070746">
      <w:pPr>
        <w:rPr>
          <w:rFonts w:ascii="Arial" w:hAnsi="Arial" w:cs="Arial"/>
        </w:rPr>
      </w:pPr>
    </w:p>
    <w:tbl>
      <w:tblPr>
        <w:tblStyle w:val="TableGrid"/>
        <w:tblW w:w="0" w:type="auto"/>
        <w:tblLook w:val="04A0" w:firstRow="1" w:lastRow="0" w:firstColumn="1" w:lastColumn="0" w:noHBand="0" w:noVBand="1"/>
      </w:tblPr>
      <w:tblGrid>
        <w:gridCol w:w="2254"/>
        <w:gridCol w:w="2254"/>
        <w:gridCol w:w="2254"/>
        <w:gridCol w:w="2254"/>
      </w:tblGrid>
      <w:tr w:rsidR="00070746" w:rsidRPr="00070746" w14:paraId="4EA5353B" w14:textId="77777777" w:rsidTr="00D56C51">
        <w:tc>
          <w:tcPr>
            <w:tcW w:w="2254" w:type="dxa"/>
          </w:tcPr>
          <w:p w14:paraId="68AD4EAD" w14:textId="77777777" w:rsidR="00070746" w:rsidRPr="00070746" w:rsidRDefault="00070746" w:rsidP="00D56C51">
            <w:pPr>
              <w:rPr>
                <w:rFonts w:asciiTheme="minorHAnsi" w:hAnsiTheme="minorHAnsi" w:cstheme="minorHAnsi"/>
                <w:b/>
                <w:sz w:val="22"/>
                <w:szCs w:val="22"/>
              </w:rPr>
            </w:pPr>
          </w:p>
        </w:tc>
        <w:tc>
          <w:tcPr>
            <w:tcW w:w="2254" w:type="dxa"/>
          </w:tcPr>
          <w:p w14:paraId="5BB03231"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Pro’s</w:t>
            </w:r>
          </w:p>
        </w:tc>
        <w:tc>
          <w:tcPr>
            <w:tcW w:w="2254" w:type="dxa"/>
          </w:tcPr>
          <w:p w14:paraId="1182587F"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Con’s</w:t>
            </w:r>
          </w:p>
        </w:tc>
        <w:tc>
          <w:tcPr>
            <w:tcW w:w="2254" w:type="dxa"/>
          </w:tcPr>
          <w:p w14:paraId="5089B9AE"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Would this work for me?</w:t>
            </w:r>
          </w:p>
        </w:tc>
      </w:tr>
      <w:tr w:rsidR="00BA5D83" w:rsidRPr="00070746" w14:paraId="13C47AB1" w14:textId="77777777" w:rsidTr="00D56C51">
        <w:tc>
          <w:tcPr>
            <w:tcW w:w="2254" w:type="dxa"/>
          </w:tcPr>
          <w:p w14:paraId="5CA7BDB8"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1</w:t>
            </w:r>
          </w:p>
          <w:p w14:paraId="2A262006" w14:textId="77777777" w:rsidR="00BA5D83" w:rsidRPr="00BA5D83" w:rsidRDefault="00BA5D83" w:rsidP="00BA5D83">
            <w:pPr>
              <w:rPr>
                <w:rFonts w:asciiTheme="minorHAnsi" w:hAnsiTheme="minorHAnsi" w:cstheme="minorHAnsi"/>
                <w:b/>
                <w:sz w:val="24"/>
                <w:szCs w:val="24"/>
              </w:rPr>
            </w:pPr>
          </w:p>
          <w:p w14:paraId="13A75A67"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Workplace Shifts / Experience</w:t>
            </w:r>
          </w:p>
          <w:p w14:paraId="1643DB31" w14:textId="77777777" w:rsidR="00BA5D83" w:rsidRPr="00BA5D83" w:rsidRDefault="00BA5D83" w:rsidP="00BA5D83">
            <w:pPr>
              <w:rPr>
                <w:rFonts w:asciiTheme="minorHAnsi" w:hAnsiTheme="minorHAnsi" w:cstheme="minorHAnsi"/>
                <w:b/>
                <w:sz w:val="24"/>
                <w:szCs w:val="24"/>
              </w:rPr>
            </w:pPr>
          </w:p>
          <w:p w14:paraId="443C9C00" w14:textId="77777777" w:rsidR="00BA5D83" w:rsidRPr="00BA5D83" w:rsidRDefault="00BA5D83" w:rsidP="00BA5D83">
            <w:pPr>
              <w:rPr>
                <w:rFonts w:asciiTheme="minorHAnsi" w:hAnsiTheme="minorHAnsi" w:cstheme="minorHAnsi"/>
                <w:b/>
                <w:sz w:val="24"/>
                <w:szCs w:val="24"/>
              </w:rPr>
            </w:pPr>
          </w:p>
          <w:p w14:paraId="271F130F" w14:textId="77777777" w:rsidR="00BA5D83" w:rsidRPr="00BA5D83" w:rsidRDefault="00BA5D83" w:rsidP="00BA5D83">
            <w:pPr>
              <w:rPr>
                <w:rFonts w:asciiTheme="minorHAnsi" w:hAnsiTheme="minorHAnsi" w:cstheme="minorHAnsi"/>
                <w:b/>
                <w:sz w:val="24"/>
                <w:szCs w:val="24"/>
              </w:rPr>
            </w:pPr>
          </w:p>
        </w:tc>
        <w:tc>
          <w:tcPr>
            <w:tcW w:w="2254" w:type="dxa"/>
          </w:tcPr>
          <w:p w14:paraId="6E2AE7C9" w14:textId="77777777" w:rsidR="00BA5D83" w:rsidRPr="00070746" w:rsidRDefault="00BA5D83" w:rsidP="00BA5D83">
            <w:pPr>
              <w:rPr>
                <w:rFonts w:asciiTheme="minorHAnsi" w:hAnsiTheme="minorHAnsi" w:cstheme="minorHAnsi"/>
                <w:sz w:val="22"/>
                <w:szCs w:val="22"/>
              </w:rPr>
            </w:pPr>
          </w:p>
        </w:tc>
        <w:tc>
          <w:tcPr>
            <w:tcW w:w="2254" w:type="dxa"/>
          </w:tcPr>
          <w:p w14:paraId="7F0AF2D7" w14:textId="77777777" w:rsidR="00BA5D83" w:rsidRPr="00070746" w:rsidRDefault="00BA5D83" w:rsidP="00BA5D83">
            <w:pPr>
              <w:rPr>
                <w:rFonts w:asciiTheme="minorHAnsi" w:hAnsiTheme="minorHAnsi" w:cstheme="minorHAnsi"/>
                <w:sz w:val="22"/>
                <w:szCs w:val="22"/>
              </w:rPr>
            </w:pPr>
          </w:p>
        </w:tc>
        <w:tc>
          <w:tcPr>
            <w:tcW w:w="2254" w:type="dxa"/>
          </w:tcPr>
          <w:p w14:paraId="621326CD" w14:textId="77777777" w:rsidR="00BA5D83" w:rsidRPr="00070746" w:rsidRDefault="00BA5D83" w:rsidP="00BA5D83">
            <w:pPr>
              <w:rPr>
                <w:rFonts w:asciiTheme="minorHAnsi" w:hAnsiTheme="minorHAnsi" w:cstheme="minorHAnsi"/>
                <w:sz w:val="22"/>
                <w:szCs w:val="22"/>
              </w:rPr>
            </w:pPr>
          </w:p>
        </w:tc>
      </w:tr>
      <w:tr w:rsidR="00BA5D83" w:rsidRPr="00070746" w14:paraId="70C4CABC" w14:textId="77777777" w:rsidTr="00D56C51">
        <w:tc>
          <w:tcPr>
            <w:tcW w:w="2254" w:type="dxa"/>
          </w:tcPr>
          <w:p w14:paraId="6439847D"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2</w:t>
            </w:r>
          </w:p>
          <w:p w14:paraId="0D9C9D1C" w14:textId="77777777" w:rsidR="00BA5D83" w:rsidRPr="00BA5D83" w:rsidRDefault="00BA5D83" w:rsidP="00BA5D83">
            <w:pPr>
              <w:rPr>
                <w:rFonts w:asciiTheme="minorHAnsi" w:hAnsiTheme="minorHAnsi" w:cstheme="minorHAnsi"/>
                <w:b/>
                <w:sz w:val="24"/>
                <w:szCs w:val="24"/>
              </w:rPr>
            </w:pPr>
          </w:p>
          <w:p w14:paraId="4C43EBA6"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Professional Memberships</w:t>
            </w:r>
          </w:p>
          <w:p w14:paraId="64B42D26" w14:textId="77777777" w:rsidR="00BA5D83" w:rsidRPr="00BA5D83" w:rsidRDefault="00BA5D83" w:rsidP="00BA5D83">
            <w:pPr>
              <w:rPr>
                <w:rFonts w:asciiTheme="minorHAnsi" w:hAnsiTheme="minorHAnsi" w:cstheme="minorHAnsi"/>
                <w:b/>
                <w:sz w:val="24"/>
                <w:szCs w:val="24"/>
              </w:rPr>
            </w:pPr>
          </w:p>
          <w:p w14:paraId="6F34EF95" w14:textId="77777777" w:rsidR="00BA5D83" w:rsidRPr="00BA5D83" w:rsidRDefault="00BA5D83" w:rsidP="00BA5D83">
            <w:pPr>
              <w:rPr>
                <w:rFonts w:asciiTheme="minorHAnsi" w:hAnsiTheme="minorHAnsi" w:cstheme="minorHAnsi"/>
                <w:b/>
                <w:sz w:val="24"/>
                <w:szCs w:val="24"/>
              </w:rPr>
            </w:pPr>
          </w:p>
          <w:p w14:paraId="31A5F6A2" w14:textId="77777777" w:rsidR="00BA5D83" w:rsidRPr="00BA5D83" w:rsidRDefault="00BA5D83" w:rsidP="00BA5D83">
            <w:pPr>
              <w:rPr>
                <w:rFonts w:asciiTheme="minorHAnsi" w:hAnsiTheme="minorHAnsi" w:cstheme="minorHAnsi"/>
                <w:b/>
                <w:sz w:val="24"/>
                <w:szCs w:val="24"/>
              </w:rPr>
            </w:pPr>
          </w:p>
        </w:tc>
        <w:tc>
          <w:tcPr>
            <w:tcW w:w="2254" w:type="dxa"/>
          </w:tcPr>
          <w:p w14:paraId="46F36045" w14:textId="77777777" w:rsidR="00BA5D83" w:rsidRPr="00070746" w:rsidRDefault="00BA5D83" w:rsidP="00BA5D83">
            <w:pPr>
              <w:rPr>
                <w:rFonts w:asciiTheme="minorHAnsi" w:hAnsiTheme="minorHAnsi" w:cstheme="minorHAnsi"/>
                <w:sz w:val="22"/>
                <w:szCs w:val="22"/>
              </w:rPr>
            </w:pPr>
          </w:p>
        </w:tc>
        <w:tc>
          <w:tcPr>
            <w:tcW w:w="2254" w:type="dxa"/>
          </w:tcPr>
          <w:p w14:paraId="01C1127C" w14:textId="77777777" w:rsidR="00BA5D83" w:rsidRPr="00070746" w:rsidRDefault="00BA5D83" w:rsidP="00BA5D83">
            <w:pPr>
              <w:rPr>
                <w:rFonts w:asciiTheme="minorHAnsi" w:hAnsiTheme="minorHAnsi" w:cstheme="minorHAnsi"/>
                <w:sz w:val="22"/>
                <w:szCs w:val="22"/>
              </w:rPr>
            </w:pPr>
          </w:p>
        </w:tc>
        <w:tc>
          <w:tcPr>
            <w:tcW w:w="2254" w:type="dxa"/>
          </w:tcPr>
          <w:p w14:paraId="66EEC33C" w14:textId="77777777" w:rsidR="00BA5D83" w:rsidRPr="00070746" w:rsidRDefault="00BA5D83" w:rsidP="00BA5D83">
            <w:pPr>
              <w:rPr>
                <w:rFonts w:asciiTheme="minorHAnsi" w:hAnsiTheme="minorHAnsi" w:cstheme="minorHAnsi"/>
                <w:sz w:val="22"/>
                <w:szCs w:val="22"/>
              </w:rPr>
            </w:pPr>
          </w:p>
        </w:tc>
      </w:tr>
      <w:tr w:rsidR="00BA5D83" w:rsidRPr="00070746" w14:paraId="71A93BF2" w14:textId="77777777" w:rsidTr="00D56C51">
        <w:tc>
          <w:tcPr>
            <w:tcW w:w="2254" w:type="dxa"/>
          </w:tcPr>
          <w:p w14:paraId="5CD80CBB"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3</w:t>
            </w:r>
          </w:p>
          <w:p w14:paraId="676D4776" w14:textId="77777777" w:rsidR="00BA5D83" w:rsidRPr="00BA5D83" w:rsidRDefault="00BA5D83" w:rsidP="00BA5D83">
            <w:pPr>
              <w:rPr>
                <w:rFonts w:asciiTheme="minorHAnsi" w:hAnsiTheme="minorHAnsi" w:cstheme="minorHAnsi"/>
                <w:b/>
                <w:sz w:val="24"/>
                <w:szCs w:val="24"/>
              </w:rPr>
            </w:pPr>
          </w:p>
          <w:p w14:paraId="665B586D"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Attending Conferences</w:t>
            </w:r>
          </w:p>
          <w:p w14:paraId="595C3047" w14:textId="77777777" w:rsidR="00BA5D83" w:rsidRPr="00BA5D83" w:rsidRDefault="00BA5D83" w:rsidP="00BA5D83">
            <w:pPr>
              <w:rPr>
                <w:rFonts w:asciiTheme="minorHAnsi" w:hAnsiTheme="minorHAnsi" w:cstheme="minorHAnsi"/>
                <w:b/>
                <w:sz w:val="24"/>
                <w:szCs w:val="24"/>
              </w:rPr>
            </w:pPr>
          </w:p>
          <w:p w14:paraId="40B4F619" w14:textId="77777777" w:rsidR="00BA5D83" w:rsidRPr="00BA5D83" w:rsidRDefault="00BA5D83" w:rsidP="00BA5D83">
            <w:pPr>
              <w:rPr>
                <w:rFonts w:asciiTheme="minorHAnsi" w:hAnsiTheme="minorHAnsi" w:cstheme="minorHAnsi"/>
                <w:b/>
                <w:sz w:val="24"/>
                <w:szCs w:val="24"/>
              </w:rPr>
            </w:pPr>
          </w:p>
          <w:p w14:paraId="39A33C5D" w14:textId="77777777" w:rsidR="00BA5D83" w:rsidRPr="00BA5D83" w:rsidRDefault="00BA5D83" w:rsidP="00BA5D83">
            <w:pPr>
              <w:rPr>
                <w:rFonts w:asciiTheme="minorHAnsi" w:hAnsiTheme="minorHAnsi" w:cstheme="minorHAnsi"/>
                <w:b/>
                <w:sz w:val="24"/>
                <w:szCs w:val="24"/>
              </w:rPr>
            </w:pPr>
          </w:p>
        </w:tc>
        <w:tc>
          <w:tcPr>
            <w:tcW w:w="2254" w:type="dxa"/>
          </w:tcPr>
          <w:p w14:paraId="464F8B5C" w14:textId="77777777" w:rsidR="00BA5D83" w:rsidRPr="00070746" w:rsidRDefault="00BA5D83" w:rsidP="00BA5D83">
            <w:pPr>
              <w:rPr>
                <w:rFonts w:asciiTheme="minorHAnsi" w:hAnsiTheme="minorHAnsi" w:cstheme="minorHAnsi"/>
                <w:sz w:val="22"/>
                <w:szCs w:val="22"/>
              </w:rPr>
            </w:pPr>
          </w:p>
        </w:tc>
        <w:tc>
          <w:tcPr>
            <w:tcW w:w="2254" w:type="dxa"/>
          </w:tcPr>
          <w:p w14:paraId="74A21E83" w14:textId="77777777" w:rsidR="00BA5D83" w:rsidRPr="00070746" w:rsidRDefault="00BA5D83" w:rsidP="00BA5D83">
            <w:pPr>
              <w:rPr>
                <w:rFonts w:asciiTheme="minorHAnsi" w:hAnsiTheme="minorHAnsi" w:cstheme="minorHAnsi"/>
                <w:sz w:val="22"/>
                <w:szCs w:val="22"/>
              </w:rPr>
            </w:pPr>
          </w:p>
        </w:tc>
        <w:tc>
          <w:tcPr>
            <w:tcW w:w="2254" w:type="dxa"/>
          </w:tcPr>
          <w:p w14:paraId="0A797C7B" w14:textId="77777777" w:rsidR="00BA5D83" w:rsidRPr="00070746" w:rsidRDefault="00BA5D83" w:rsidP="00BA5D83">
            <w:pPr>
              <w:rPr>
                <w:rFonts w:asciiTheme="minorHAnsi" w:hAnsiTheme="minorHAnsi" w:cstheme="minorHAnsi"/>
                <w:sz w:val="22"/>
                <w:szCs w:val="22"/>
              </w:rPr>
            </w:pPr>
          </w:p>
        </w:tc>
      </w:tr>
      <w:tr w:rsidR="00BA5D83" w:rsidRPr="00070746" w14:paraId="1CFB69B1" w14:textId="77777777" w:rsidTr="00D56C51">
        <w:tc>
          <w:tcPr>
            <w:tcW w:w="2254" w:type="dxa"/>
          </w:tcPr>
          <w:p w14:paraId="795202E8"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4</w:t>
            </w:r>
          </w:p>
          <w:p w14:paraId="5A4678B6" w14:textId="77777777" w:rsidR="00BA5D83" w:rsidRPr="00BA5D83" w:rsidRDefault="00BA5D83" w:rsidP="00BA5D83">
            <w:pPr>
              <w:rPr>
                <w:rFonts w:asciiTheme="minorHAnsi" w:hAnsiTheme="minorHAnsi" w:cstheme="minorHAnsi"/>
                <w:b/>
                <w:sz w:val="24"/>
                <w:szCs w:val="24"/>
              </w:rPr>
            </w:pPr>
          </w:p>
          <w:p w14:paraId="5C91D6D3"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Providing training or assessment in the workplace</w:t>
            </w:r>
          </w:p>
          <w:p w14:paraId="61EB4E64" w14:textId="77777777" w:rsidR="00BA5D83" w:rsidRPr="00BA5D83" w:rsidRDefault="00BA5D83" w:rsidP="00BA5D83">
            <w:pPr>
              <w:rPr>
                <w:rFonts w:asciiTheme="minorHAnsi" w:hAnsiTheme="minorHAnsi" w:cstheme="minorHAnsi"/>
                <w:b/>
                <w:sz w:val="24"/>
                <w:szCs w:val="24"/>
              </w:rPr>
            </w:pPr>
          </w:p>
          <w:p w14:paraId="1B2B4831" w14:textId="77777777" w:rsidR="00BA5D83" w:rsidRPr="00BA5D83" w:rsidRDefault="00BA5D83" w:rsidP="00BA5D83">
            <w:pPr>
              <w:rPr>
                <w:rFonts w:asciiTheme="minorHAnsi" w:hAnsiTheme="minorHAnsi" w:cstheme="minorHAnsi"/>
                <w:b/>
                <w:sz w:val="24"/>
                <w:szCs w:val="24"/>
              </w:rPr>
            </w:pPr>
          </w:p>
          <w:p w14:paraId="42DF7930" w14:textId="77777777" w:rsidR="00BA5D83" w:rsidRPr="00BA5D83" w:rsidRDefault="00BA5D83" w:rsidP="00BA5D83">
            <w:pPr>
              <w:rPr>
                <w:rFonts w:asciiTheme="minorHAnsi" w:hAnsiTheme="minorHAnsi" w:cstheme="minorHAnsi"/>
                <w:b/>
                <w:sz w:val="24"/>
                <w:szCs w:val="24"/>
              </w:rPr>
            </w:pPr>
          </w:p>
        </w:tc>
        <w:tc>
          <w:tcPr>
            <w:tcW w:w="2254" w:type="dxa"/>
          </w:tcPr>
          <w:p w14:paraId="12390DD7" w14:textId="77777777" w:rsidR="00BA5D83" w:rsidRPr="00070746" w:rsidRDefault="00BA5D83" w:rsidP="00BA5D83">
            <w:pPr>
              <w:rPr>
                <w:rFonts w:asciiTheme="minorHAnsi" w:hAnsiTheme="minorHAnsi" w:cstheme="minorHAnsi"/>
                <w:sz w:val="22"/>
                <w:szCs w:val="22"/>
              </w:rPr>
            </w:pPr>
          </w:p>
        </w:tc>
        <w:tc>
          <w:tcPr>
            <w:tcW w:w="2254" w:type="dxa"/>
          </w:tcPr>
          <w:p w14:paraId="31D4BE0F" w14:textId="77777777" w:rsidR="00BA5D83" w:rsidRPr="00070746" w:rsidRDefault="00BA5D83" w:rsidP="00BA5D83">
            <w:pPr>
              <w:rPr>
                <w:rFonts w:asciiTheme="minorHAnsi" w:hAnsiTheme="minorHAnsi" w:cstheme="minorHAnsi"/>
                <w:sz w:val="22"/>
                <w:szCs w:val="22"/>
              </w:rPr>
            </w:pPr>
          </w:p>
        </w:tc>
        <w:tc>
          <w:tcPr>
            <w:tcW w:w="2254" w:type="dxa"/>
          </w:tcPr>
          <w:p w14:paraId="498C0DD4" w14:textId="77777777" w:rsidR="00BA5D83" w:rsidRPr="00070746" w:rsidRDefault="00BA5D83" w:rsidP="00BA5D83">
            <w:pPr>
              <w:rPr>
                <w:rFonts w:asciiTheme="minorHAnsi" w:hAnsiTheme="minorHAnsi" w:cstheme="minorHAnsi"/>
                <w:sz w:val="22"/>
                <w:szCs w:val="22"/>
              </w:rPr>
            </w:pPr>
          </w:p>
        </w:tc>
      </w:tr>
      <w:tr w:rsidR="00BA5D83" w:rsidRPr="00070746" w14:paraId="63D9EE8F" w14:textId="77777777" w:rsidTr="00D56C51">
        <w:tc>
          <w:tcPr>
            <w:tcW w:w="2254" w:type="dxa"/>
          </w:tcPr>
          <w:p w14:paraId="667D4EEC"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5</w:t>
            </w:r>
          </w:p>
          <w:p w14:paraId="7049ACBE" w14:textId="77777777" w:rsidR="00BA5D83" w:rsidRPr="00BA5D83" w:rsidRDefault="00BA5D83" w:rsidP="00BA5D83">
            <w:pPr>
              <w:rPr>
                <w:rFonts w:asciiTheme="minorHAnsi" w:hAnsiTheme="minorHAnsi" w:cstheme="minorHAnsi"/>
                <w:b/>
                <w:sz w:val="24"/>
                <w:szCs w:val="24"/>
              </w:rPr>
            </w:pPr>
          </w:p>
          <w:p w14:paraId="5574DC46"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Other – tell us your approach</w:t>
            </w:r>
          </w:p>
          <w:p w14:paraId="7F334EF4" w14:textId="77777777" w:rsidR="00BA5D83" w:rsidRPr="00BA5D83" w:rsidRDefault="00BA5D83" w:rsidP="00BA5D83">
            <w:pPr>
              <w:rPr>
                <w:rFonts w:asciiTheme="minorHAnsi" w:hAnsiTheme="minorHAnsi" w:cstheme="minorHAnsi"/>
                <w:b/>
                <w:sz w:val="24"/>
                <w:szCs w:val="24"/>
              </w:rPr>
            </w:pPr>
          </w:p>
          <w:p w14:paraId="6E68EB90" w14:textId="77777777" w:rsidR="00BA5D83" w:rsidRPr="00BA5D83" w:rsidRDefault="00BA5D83" w:rsidP="00BA5D83">
            <w:pPr>
              <w:rPr>
                <w:rFonts w:asciiTheme="minorHAnsi" w:hAnsiTheme="minorHAnsi" w:cstheme="minorHAnsi"/>
                <w:b/>
                <w:sz w:val="24"/>
                <w:szCs w:val="24"/>
              </w:rPr>
            </w:pPr>
          </w:p>
          <w:p w14:paraId="3F65027B" w14:textId="77777777" w:rsidR="00BA5D83" w:rsidRPr="00BA5D83" w:rsidRDefault="00BA5D83" w:rsidP="00BA5D83">
            <w:pPr>
              <w:rPr>
                <w:rFonts w:asciiTheme="minorHAnsi" w:hAnsiTheme="minorHAnsi" w:cstheme="minorHAnsi"/>
                <w:b/>
                <w:sz w:val="24"/>
                <w:szCs w:val="24"/>
              </w:rPr>
            </w:pPr>
          </w:p>
        </w:tc>
        <w:tc>
          <w:tcPr>
            <w:tcW w:w="2254" w:type="dxa"/>
          </w:tcPr>
          <w:p w14:paraId="211CFEEE" w14:textId="77777777" w:rsidR="00BA5D83" w:rsidRPr="00070746" w:rsidRDefault="00BA5D83" w:rsidP="00BA5D83">
            <w:pPr>
              <w:rPr>
                <w:rFonts w:asciiTheme="minorHAnsi" w:hAnsiTheme="minorHAnsi" w:cstheme="minorHAnsi"/>
                <w:sz w:val="22"/>
                <w:szCs w:val="22"/>
              </w:rPr>
            </w:pPr>
          </w:p>
        </w:tc>
        <w:tc>
          <w:tcPr>
            <w:tcW w:w="2254" w:type="dxa"/>
          </w:tcPr>
          <w:p w14:paraId="706CA68E" w14:textId="77777777" w:rsidR="00BA5D83" w:rsidRPr="00070746" w:rsidRDefault="00BA5D83" w:rsidP="00BA5D83">
            <w:pPr>
              <w:rPr>
                <w:rFonts w:asciiTheme="minorHAnsi" w:hAnsiTheme="minorHAnsi" w:cstheme="minorHAnsi"/>
                <w:sz w:val="22"/>
                <w:szCs w:val="22"/>
              </w:rPr>
            </w:pPr>
          </w:p>
        </w:tc>
        <w:tc>
          <w:tcPr>
            <w:tcW w:w="2254" w:type="dxa"/>
          </w:tcPr>
          <w:p w14:paraId="133E9B56" w14:textId="77777777" w:rsidR="00BA5D83" w:rsidRPr="00070746" w:rsidRDefault="00BA5D83" w:rsidP="00BA5D83">
            <w:pPr>
              <w:rPr>
                <w:rFonts w:asciiTheme="minorHAnsi" w:hAnsiTheme="minorHAnsi" w:cstheme="minorHAnsi"/>
                <w:sz w:val="22"/>
                <w:szCs w:val="22"/>
              </w:rPr>
            </w:pPr>
          </w:p>
        </w:tc>
      </w:tr>
    </w:tbl>
    <w:p w14:paraId="3AA1C641" w14:textId="77777777" w:rsidR="00070746" w:rsidRDefault="00070746" w:rsidP="00070746"/>
    <w:p w14:paraId="6B3F9170" w14:textId="77777777" w:rsidR="00070746" w:rsidRDefault="00070746" w:rsidP="00070746"/>
    <w:p w14:paraId="5FFBA345" w14:textId="53B3782A" w:rsidR="0026392E" w:rsidRDefault="0026392E"/>
    <w:sectPr w:rsidR="002639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ACA89" w14:textId="77777777" w:rsidR="00DD725A" w:rsidRDefault="00DD725A" w:rsidP="00B57A2F">
      <w:pPr>
        <w:spacing w:line="240" w:lineRule="auto"/>
      </w:pPr>
      <w:r>
        <w:separator/>
      </w:r>
    </w:p>
  </w:endnote>
  <w:endnote w:type="continuationSeparator" w:id="0">
    <w:p w14:paraId="3955E112" w14:textId="77777777" w:rsidR="00DD725A" w:rsidRDefault="00DD725A" w:rsidP="00B57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Franklin Gothic Demi">
    <w:altName w:val="Courier New"/>
    <w:charset w:val="00"/>
    <w:family w:val="auto"/>
    <w:pitch w:val="variable"/>
    <w:sig w:usb0="03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402080"/>
      <w:docPartObj>
        <w:docPartGallery w:val="Page Numbers (Bottom of Page)"/>
        <w:docPartUnique/>
      </w:docPartObj>
    </w:sdtPr>
    <w:sdtEndPr/>
    <w:sdtContent>
      <w:sdt>
        <w:sdtPr>
          <w:id w:val="-1769616900"/>
          <w:docPartObj>
            <w:docPartGallery w:val="Page Numbers (Top of Page)"/>
            <w:docPartUnique/>
          </w:docPartObj>
        </w:sdtPr>
        <w:sdtEndPr/>
        <w:sdtContent>
          <w:p w14:paraId="27F96DA5" w14:textId="2C56340C" w:rsidR="00E030CE" w:rsidRDefault="00E030CE" w:rsidP="00B57A2F">
            <w:pPr>
              <w:pStyle w:val="Footer"/>
              <w:rPr>
                <w:rFonts w:ascii="Arial" w:hAnsi="Arial" w:cs="Arial"/>
                <w:b/>
                <w:bCs/>
                <w:szCs w:val="22"/>
              </w:rPr>
            </w:pPr>
            <w:r w:rsidRPr="00E030CE">
              <w:rPr>
                <w:rFonts w:ascii="Arial" w:hAnsi="Arial" w:cs="Arial"/>
                <w:sz w:val="18"/>
              </w:rPr>
              <w:t>V</w:t>
            </w:r>
            <w:r w:rsidR="00675546">
              <w:rPr>
                <w:rFonts w:ascii="Arial" w:hAnsi="Arial" w:cs="Arial"/>
                <w:sz w:val="18"/>
              </w:rPr>
              <w:t>ersion: V1-</w:t>
            </w:r>
            <w:proofErr w:type="gramStart"/>
            <w:r w:rsidR="00675546">
              <w:rPr>
                <w:rFonts w:ascii="Arial" w:hAnsi="Arial" w:cs="Arial"/>
                <w:sz w:val="18"/>
              </w:rPr>
              <w:t>21</w:t>
            </w:r>
            <w:r w:rsidRPr="00E030CE">
              <w:rPr>
                <w:rFonts w:ascii="Arial" w:hAnsi="Arial" w:cs="Arial"/>
                <w:sz w:val="18"/>
              </w:rPr>
              <w:t xml:space="preserve">  Created</w:t>
            </w:r>
            <w:proofErr w:type="gramEnd"/>
            <w:r w:rsidRPr="00E030CE">
              <w:rPr>
                <w:rFonts w:ascii="Arial" w:hAnsi="Arial" w:cs="Arial"/>
                <w:sz w:val="18"/>
              </w:rPr>
              <w:t xml:space="preserve"> </w:t>
            </w:r>
            <w:r w:rsidR="00675546">
              <w:rPr>
                <w:rFonts w:ascii="Arial" w:hAnsi="Arial" w:cs="Arial"/>
                <w:sz w:val="18"/>
              </w:rPr>
              <w:t>25</w:t>
            </w:r>
            <w:r>
              <w:rPr>
                <w:rFonts w:ascii="Arial" w:hAnsi="Arial" w:cs="Arial"/>
                <w:sz w:val="18"/>
              </w:rPr>
              <w:t>/06/2021</w:t>
            </w:r>
            <w:r w:rsidRPr="00E030CE">
              <w:rPr>
                <w:rFonts w:ascii="Arial" w:hAnsi="Arial" w:cs="Arial"/>
                <w:sz w:val="18"/>
              </w:rPr>
              <w:t xml:space="preserve">       </w:t>
            </w:r>
            <w:r w:rsidRPr="00E030CE">
              <w:rPr>
                <w:rFonts w:ascii="Arial" w:hAnsi="Arial" w:cs="Arial"/>
                <w:i/>
                <w:sz w:val="18"/>
              </w:rPr>
              <w:t xml:space="preserve">  </w:t>
            </w:r>
            <w:r w:rsidRPr="00E030CE">
              <w:rPr>
                <w:rFonts w:ascii="Arial" w:hAnsi="Arial" w:cs="Arial"/>
                <w:i/>
                <w:sz w:val="18"/>
              </w:rPr>
              <w:tab/>
            </w:r>
            <w:r>
              <w:rPr>
                <w:rFonts w:ascii="Arial" w:hAnsi="Arial" w:cs="Arial"/>
                <w:i/>
                <w:sz w:val="18"/>
              </w:rPr>
              <w:tab/>
            </w:r>
            <w:r>
              <w:rPr>
                <w:rFonts w:ascii="Arial" w:hAnsi="Arial" w:cs="Arial"/>
                <w:i/>
                <w:color w:val="A6A6A6" w:themeColor="background1" w:themeShade="A6"/>
                <w:sz w:val="20"/>
              </w:rPr>
              <w:t xml:space="preserve"> </w:t>
            </w:r>
            <w:r w:rsidR="00D76302">
              <w:t xml:space="preserve"> </w:t>
            </w:r>
            <w:r w:rsidR="00B57A2F" w:rsidRPr="00B57A2F">
              <w:rPr>
                <w:rFonts w:ascii="Arial" w:hAnsi="Arial" w:cs="Arial"/>
                <w:szCs w:val="22"/>
              </w:rPr>
              <w:t xml:space="preserve">Page </w:t>
            </w:r>
            <w:r w:rsidR="00B57A2F" w:rsidRPr="00B57A2F">
              <w:rPr>
                <w:rFonts w:ascii="Arial" w:hAnsi="Arial" w:cs="Arial"/>
                <w:b/>
                <w:bCs/>
                <w:szCs w:val="22"/>
              </w:rPr>
              <w:fldChar w:fldCharType="begin"/>
            </w:r>
            <w:r w:rsidR="00B57A2F" w:rsidRPr="00B57A2F">
              <w:rPr>
                <w:rFonts w:ascii="Arial" w:hAnsi="Arial" w:cs="Arial"/>
                <w:b/>
                <w:bCs/>
                <w:szCs w:val="22"/>
              </w:rPr>
              <w:instrText xml:space="preserve"> PAGE </w:instrText>
            </w:r>
            <w:r w:rsidR="00B57A2F" w:rsidRPr="00B57A2F">
              <w:rPr>
                <w:rFonts w:ascii="Arial" w:hAnsi="Arial" w:cs="Arial"/>
                <w:b/>
                <w:bCs/>
                <w:szCs w:val="22"/>
              </w:rPr>
              <w:fldChar w:fldCharType="separate"/>
            </w:r>
            <w:r w:rsidR="00675546">
              <w:rPr>
                <w:rFonts w:ascii="Arial" w:hAnsi="Arial" w:cs="Arial"/>
                <w:b/>
                <w:bCs/>
                <w:noProof/>
                <w:szCs w:val="22"/>
              </w:rPr>
              <w:t>10</w:t>
            </w:r>
            <w:r w:rsidR="00B57A2F" w:rsidRPr="00B57A2F">
              <w:rPr>
                <w:rFonts w:ascii="Arial" w:hAnsi="Arial" w:cs="Arial"/>
                <w:b/>
                <w:bCs/>
                <w:szCs w:val="22"/>
              </w:rPr>
              <w:fldChar w:fldCharType="end"/>
            </w:r>
            <w:r w:rsidR="00B57A2F" w:rsidRPr="00B57A2F">
              <w:rPr>
                <w:rFonts w:ascii="Arial" w:hAnsi="Arial" w:cs="Arial"/>
                <w:szCs w:val="22"/>
              </w:rPr>
              <w:t xml:space="preserve"> of </w:t>
            </w:r>
            <w:r w:rsidR="00B57A2F" w:rsidRPr="00B57A2F">
              <w:rPr>
                <w:rFonts w:ascii="Arial" w:hAnsi="Arial" w:cs="Arial"/>
                <w:b/>
                <w:bCs/>
                <w:szCs w:val="22"/>
              </w:rPr>
              <w:fldChar w:fldCharType="begin"/>
            </w:r>
            <w:r w:rsidR="00B57A2F" w:rsidRPr="00B57A2F">
              <w:rPr>
                <w:rFonts w:ascii="Arial" w:hAnsi="Arial" w:cs="Arial"/>
                <w:b/>
                <w:bCs/>
                <w:szCs w:val="22"/>
              </w:rPr>
              <w:instrText xml:space="preserve"> NUMPAGES  </w:instrText>
            </w:r>
            <w:r w:rsidR="00B57A2F" w:rsidRPr="00B57A2F">
              <w:rPr>
                <w:rFonts w:ascii="Arial" w:hAnsi="Arial" w:cs="Arial"/>
                <w:b/>
                <w:bCs/>
                <w:szCs w:val="22"/>
              </w:rPr>
              <w:fldChar w:fldCharType="separate"/>
            </w:r>
            <w:r w:rsidR="00675546">
              <w:rPr>
                <w:rFonts w:ascii="Arial" w:hAnsi="Arial" w:cs="Arial"/>
                <w:b/>
                <w:bCs/>
                <w:noProof/>
                <w:szCs w:val="22"/>
              </w:rPr>
              <w:t>10</w:t>
            </w:r>
            <w:r w:rsidR="00B57A2F" w:rsidRPr="00B57A2F">
              <w:rPr>
                <w:rFonts w:ascii="Arial" w:hAnsi="Arial" w:cs="Arial"/>
                <w:b/>
                <w:bCs/>
                <w:szCs w:val="22"/>
              </w:rPr>
              <w:fldChar w:fldCharType="end"/>
            </w:r>
          </w:p>
          <w:p w14:paraId="43998B42" w14:textId="0ADAE297" w:rsidR="00B57A2F" w:rsidRPr="00675546" w:rsidRDefault="00E030CE">
            <w:pPr>
              <w:pStyle w:val="Footer"/>
              <w:rPr>
                <w:rFonts w:ascii="Arial" w:hAnsi="Arial" w:cs="Arial"/>
                <w:i/>
                <w:color w:val="A6A6A6" w:themeColor="background1" w:themeShade="A6"/>
                <w:sz w:val="20"/>
              </w:rPr>
            </w:pPr>
            <w:r w:rsidRPr="00E030CE">
              <w:rPr>
                <w:rFonts w:ascii="Arial" w:hAnsi="Arial" w:cs="Arial"/>
                <w:i/>
                <w:sz w:val="18"/>
              </w:rPr>
              <w:t>Please note these tools have not been assessed for compliances against the Standards for RTOs and are for workshop purposes only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A2246" w14:textId="77777777" w:rsidR="00DD725A" w:rsidRDefault="00DD725A" w:rsidP="00B57A2F">
      <w:pPr>
        <w:spacing w:line="240" w:lineRule="auto"/>
      </w:pPr>
      <w:r>
        <w:separator/>
      </w:r>
    </w:p>
  </w:footnote>
  <w:footnote w:type="continuationSeparator" w:id="0">
    <w:p w14:paraId="44CFFF91" w14:textId="77777777" w:rsidR="00DD725A" w:rsidRDefault="00DD725A" w:rsidP="00B57A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6853" w14:textId="6FB0D022" w:rsidR="00E030CE" w:rsidRPr="00E030CE" w:rsidRDefault="00E030CE">
    <w:pPr>
      <w:pStyle w:val="Header"/>
      <w:rPr>
        <w:rFonts w:ascii="Arial" w:hAnsi="Arial" w:cs="Arial"/>
        <w:sz w:val="18"/>
      </w:rPr>
    </w:pPr>
    <w:r w:rsidRPr="00E030CE">
      <w:rPr>
        <w:rFonts w:ascii="Arial" w:hAnsi="Arial" w:cs="Arial"/>
        <w:b/>
        <w:sz w:val="18"/>
      </w:rPr>
      <w:t xml:space="preserve">TAC Education </w:t>
    </w:r>
    <w:r>
      <w:rPr>
        <w:rFonts w:ascii="Arial" w:hAnsi="Arial" w:cs="Arial"/>
        <w:b/>
        <w:sz w:val="18"/>
      </w:rPr>
      <w:t>Program</w:t>
    </w:r>
    <w:r w:rsidRPr="00E030CE">
      <w:rPr>
        <w:rFonts w:ascii="Arial" w:hAnsi="Arial" w:cs="Arial"/>
        <w:sz w:val="18"/>
      </w:rPr>
      <w:t xml:space="preserve"> – </w:t>
    </w:r>
    <w:r>
      <w:rPr>
        <w:rFonts w:ascii="Arial" w:hAnsi="Arial" w:cs="Arial"/>
        <w:sz w:val="18"/>
      </w:rPr>
      <w:t>Understanding Vocational Competence and Industry Currency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2989B2E"/>
    <w:lvl w:ilvl="0">
      <w:start w:val="1"/>
      <w:numFmt w:val="decimal"/>
      <w:pStyle w:val="ListNumber"/>
      <w:lvlText w:val="%1."/>
      <w:lvlJc w:val="left"/>
      <w:pPr>
        <w:tabs>
          <w:tab w:val="num" w:pos="360"/>
        </w:tabs>
        <w:ind w:left="360" w:hanging="360"/>
      </w:pPr>
    </w:lvl>
  </w:abstractNum>
  <w:abstractNum w:abstractNumId="1" w15:restartNumberingAfterBreak="0">
    <w:nsid w:val="009C1859"/>
    <w:multiLevelType w:val="hybridMultilevel"/>
    <w:tmpl w:val="221E62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927731"/>
    <w:multiLevelType w:val="hybridMultilevel"/>
    <w:tmpl w:val="19E014CC"/>
    <w:lvl w:ilvl="0" w:tplc="A73E72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45F3493"/>
    <w:multiLevelType w:val="hybridMultilevel"/>
    <w:tmpl w:val="385EBE8C"/>
    <w:lvl w:ilvl="0" w:tplc="1E1A29F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59F5D24"/>
    <w:multiLevelType w:val="hybridMultilevel"/>
    <w:tmpl w:val="221E62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8117EF6"/>
    <w:multiLevelType w:val="hybridMultilevel"/>
    <w:tmpl w:val="D2A0C3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D3D6A08"/>
    <w:multiLevelType w:val="hybridMultilevel"/>
    <w:tmpl w:val="06FC4A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8" w15:restartNumberingAfterBreak="0">
    <w:nsid w:val="54B02FCC"/>
    <w:multiLevelType w:val="hybridMultilevel"/>
    <w:tmpl w:val="D2A0C3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560D0259"/>
    <w:multiLevelType w:val="hybridMultilevel"/>
    <w:tmpl w:val="02BC5666"/>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0" w15:restartNumberingAfterBreak="0">
    <w:nsid w:val="58FD3D28"/>
    <w:multiLevelType w:val="hybridMultilevel"/>
    <w:tmpl w:val="2378FA5E"/>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1" w15:restartNumberingAfterBreak="0">
    <w:nsid w:val="63E6420E"/>
    <w:multiLevelType w:val="hybridMultilevel"/>
    <w:tmpl w:val="30D47B44"/>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2" w15:restartNumberingAfterBreak="0">
    <w:nsid w:val="68681E3B"/>
    <w:multiLevelType w:val="hybridMultilevel"/>
    <w:tmpl w:val="80F22798"/>
    <w:lvl w:ilvl="0" w:tplc="768693A8">
      <w:start w:val="1"/>
      <w:numFmt w:val="lowerRoman"/>
      <w:pStyle w:val="StandardElementRoman"/>
      <w:lvlText w:val="%1)"/>
      <w:lvlJc w:val="left"/>
      <w:pPr>
        <w:ind w:left="1637" w:hanging="360"/>
      </w:pPr>
      <w:rPr>
        <w:rFonts w:hint="default"/>
      </w:rPr>
    </w:lvl>
    <w:lvl w:ilvl="1" w:tplc="0C090019">
      <w:start w:val="1"/>
      <w:numFmt w:val="lowerLetter"/>
      <w:lvlText w:val="%2."/>
      <w:lvlJc w:val="left"/>
      <w:pPr>
        <w:ind w:left="2357" w:hanging="360"/>
      </w:pPr>
    </w:lvl>
    <w:lvl w:ilvl="2" w:tplc="0C09001B">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3" w15:restartNumberingAfterBreak="0">
    <w:nsid w:val="75C12BDF"/>
    <w:multiLevelType w:val="hybridMultilevel"/>
    <w:tmpl w:val="4970B9A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768F1587"/>
    <w:multiLevelType w:val="hybridMultilevel"/>
    <w:tmpl w:val="0C52F72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6CD55C0"/>
    <w:multiLevelType w:val="hybridMultilevel"/>
    <w:tmpl w:val="BA6EB9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89004E4"/>
    <w:multiLevelType w:val="hybridMultilevel"/>
    <w:tmpl w:val="BA6EB9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A63729E"/>
    <w:multiLevelType w:val="multilevel"/>
    <w:tmpl w:val="5680C6C2"/>
    <w:lvl w:ilvl="0">
      <w:start w:val="1"/>
      <w:numFmt w:val="decimal"/>
      <w:pStyle w:val="Standard"/>
      <w:lvlText w:val="Standard %1."/>
      <w:lvlJc w:val="left"/>
      <w:pPr>
        <w:ind w:left="360" w:hanging="360"/>
      </w:pPr>
      <w:rPr>
        <w:rFonts w:ascii="Arial Bold" w:hAnsi="Arial Bold" w:hint="default"/>
        <w:b/>
        <w:i w:val="0"/>
        <w:color w:val="000000" w:themeColor="text1"/>
        <w:sz w:val="22"/>
      </w:rPr>
    </w:lvl>
    <w:lvl w:ilvl="1">
      <w:start w:val="13"/>
      <w:numFmt w:val="decimal"/>
      <w:pStyle w:val="StandardElement"/>
      <w:lvlText w:val="%1.%2."/>
      <w:lvlJc w:val="left"/>
      <w:pPr>
        <w:ind w:left="716" w:hanging="432"/>
      </w:pPr>
      <w:rPr>
        <w:rFonts w:cs="Times New Roman" w:hint="default"/>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7"/>
  </w:num>
  <w:num w:numId="3">
    <w:abstractNumId w:val="9"/>
  </w:num>
  <w:num w:numId="4">
    <w:abstractNumId w:val="11"/>
  </w:num>
  <w:num w:numId="5">
    <w:abstractNumId w:val="10"/>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1"/>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5"/>
  </w:num>
  <w:num w:numId="18">
    <w:abstractNumId w:val="13"/>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378"/>
    <w:rsid w:val="0005333C"/>
    <w:rsid w:val="00070746"/>
    <w:rsid w:val="00152FCF"/>
    <w:rsid w:val="0026392E"/>
    <w:rsid w:val="002800B2"/>
    <w:rsid w:val="002E423C"/>
    <w:rsid w:val="00362B17"/>
    <w:rsid w:val="003B4798"/>
    <w:rsid w:val="004F3723"/>
    <w:rsid w:val="00675546"/>
    <w:rsid w:val="006A1C91"/>
    <w:rsid w:val="00783CC8"/>
    <w:rsid w:val="0078477B"/>
    <w:rsid w:val="007C4427"/>
    <w:rsid w:val="00813378"/>
    <w:rsid w:val="008F276F"/>
    <w:rsid w:val="009A55B5"/>
    <w:rsid w:val="00A53995"/>
    <w:rsid w:val="00B57A2F"/>
    <w:rsid w:val="00B61DFD"/>
    <w:rsid w:val="00B659CF"/>
    <w:rsid w:val="00BA5D83"/>
    <w:rsid w:val="00C72ACA"/>
    <w:rsid w:val="00C82E43"/>
    <w:rsid w:val="00D01EE8"/>
    <w:rsid w:val="00D76302"/>
    <w:rsid w:val="00DA245F"/>
    <w:rsid w:val="00DB3952"/>
    <w:rsid w:val="00DD725A"/>
    <w:rsid w:val="00E030CE"/>
    <w:rsid w:val="00EF1ADE"/>
    <w:rsid w:val="00F42CFA"/>
    <w:rsid w:val="00FF79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C3D983"/>
  <w15:chartTrackingRefBased/>
  <w15:docId w15:val="{F58D62CC-94A1-4812-8352-3B9AFDBC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378"/>
    <w:pPr>
      <w:spacing w:after="0" w:line="260" w:lineRule="atLeast"/>
    </w:pPr>
    <w:rPr>
      <w:rFonts w:ascii="Times New Roman" w:hAnsi="Times New Roman"/>
      <w:szCs w:val="20"/>
    </w:rPr>
  </w:style>
  <w:style w:type="paragraph" w:styleId="Heading1">
    <w:name w:val="heading 1"/>
    <w:basedOn w:val="Normal"/>
    <w:next w:val="Normal"/>
    <w:link w:val="Heading1Char"/>
    <w:autoRedefine/>
    <w:uiPriority w:val="9"/>
    <w:qFormat/>
    <w:rsid w:val="00C72ACA"/>
    <w:pPr>
      <w:keepNext/>
      <w:keepLines/>
      <w:spacing w:before="480" w:line="240" w:lineRule="auto"/>
      <w:outlineLvl w:val="0"/>
    </w:pPr>
    <w:rPr>
      <w:rFonts w:asciiTheme="majorHAnsi" w:eastAsiaTheme="majorEastAsia" w:hAnsiTheme="majorHAnsi" w:cstheme="majorBidi"/>
      <w:b/>
      <w:bCs/>
      <w:color w:val="007E79"/>
      <w:sz w:val="28"/>
      <w:szCs w:val="32"/>
    </w:rPr>
  </w:style>
  <w:style w:type="paragraph" w:styleId="Heading2">
    <w:name w:val="heading 2"/>
    <w:basedOn w:val="Normal"/>
    <w:next w:val="Normal"/>
    <w:link w:val="Heading2Char"/>
    <w:autoRedefine/>
    <w:qFormat/>
    <w:rsid w:val="00C72ACA"/>
    <w:pPr>
      <w:keepNext/>
      <w:keepLines/>
      <w:spacing w:before="200" w:line="240" w:lineRule="auto"/>
      <w:outlineLvl w:val="1"/>
    </w:pPr>
    <w:rPr>
      <w:rFonts w:asciiTheme="majorHAnsi" w:eastAsiaTheme="majorEastAsia" w:hAnsiTheme="majorHAnsi" w:cstheme="majorBidi"/>
      <w:bCs/>
      <w:color w:val="007E7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CA"/>
    <w:rPr>
      <w:rFonts w:asciiTheme="majorHAnsi" w:eastAsiaTheme="majorEastAsia" w:hAnsiTheme="majorHAnsi" w:cstheme="majorBidi"/>
      <w:b/>
      <w:bCs/>
      <w:color w:val="007E79"/>
      <w:sz w:val="28"/>
      <w:szCs w:val="32"/>
    </w:rPr>
  </w:style>
  <w:style w:type="character" w:customStyle="1" w:styleId="Heading2Char">
    <w:name w:val="Heading 2 Char"/>
    <w:basedOn w:val="DefaultParagraphFont"/>
    <w:link w:val="Heading2"/>
    <w:rsid w:val="00C72ACA"/>
    <w:rPr>
      <w:rFonts w:asciiTheme="majorHAnsi" w:eastAsiaTheme="majorEastAsia" w:hAnsiTheme="majorHAnsi" w:cstheme="majorBidi"/>
      <w:bCs/>
      <w:color w:val="007E79"/>
      <w:szCs w:val="26"/>
    </w:rPr>
  </w:style>
  <w:style w:type="paragraph" w:styleId="TOC1">
    <w:name w:val="toc 1"/>
    <w:basedOn w:val="Normal"/>
    <w:next w:val="Normal"/>
    <w:autoRedefine/>
    <w:uiPriority w:val="39"/>
    <w:unhideWhenUsed/>
    <w:qFormat/>
    <w:rsid w:val="00C72ACA"/>
    <w:pPr>
      <w:spacing w:after="100" w:line="240" w:lineRule="auto"/>
    </w:pPr>
    <w:rPr>
      <w:rFonts w:ascii="Calibri" w:eastAsiaTheme="minorEastAsia" w:hAnsi="Calibri"/>
      <w:color w:val="000000" w:themeColor="text1"/>
      <w:sz w:val="24"/>
      <w:szCs w:val="24"/>
      <w:lang w:val="en-US"/>
    </w:rPr>
  </w:style>
  <w:style w:type="paragraph" w:styleId="TOC2">
    <w:name w:val="toc 2"/>
    <w:basedOn w:val="Normal"/>
    <w:next w:val="Normal"/>
    <w:autoRedefine/>
    <w:uiPriority w:val="39"/>
    <w:unhideWhenUsed/>
    <w:qFormat/>
    <w:rsid w:val="00C72ACA"/>
    <w:pPr>
      <w:spacing w:after="100" w:line="240" w:lineRule="auto"/>
      <w:ind w:left="240"/>
    </w:pPr>
    <w:rPr>
      <w:rFonts w:ascii="Calibri" w:eastAsiaTheme="minorEastAsia" w:hAnsi="Calibri"/>
      <w:szCs w:val="24"/>
      <w:lang w:val="en-US"/>
    </w:rPr>
  </w:style>
  <w:style w:type="paragraph" w:styleId="FootnoteText">
    <w:name w:val="footnote text"/>
    <w:basedOn w:val="Normal"/>
    <w:link w:val="FootnoteTextChar"/>
    <w:autoRedefine/>
    <w:qFormat/>
    <w:rsid w:val="00C72ACA"/>
    <w:pPr>
      <w:spacing w:line="240" w:lineRule="auto"/>
    </w:pPr>
    <w:rPr>
      <w:rFonts w:ascii="Calibri" w:hAnsi="Calibri"/>
      <w:sz w:val="20"/>
    </w:rPr>
  </w:style>
  <w:style w:type="character" w:customStyle="1" w:styleId="FootnoteTextChar">
    <w:name w:val="Footnote Text Char"/>
    <w:basedOn w:val="DefaultParagraphFont"/>
    <w:link w:val="FootnoteText"/>
    <w:rsid w:val="00C72ACA"/>
    <w:rPr>
      <w:rFonts w:ascii="Calibri" w:hAnsi="Calibri"/>
      <w:sz w:val="20"/>
    </w:rPr>
  </w:style>
  <w:style w:type="paragraph" w:customStyle="1" w:styleId="StandardElementAlpha">
    <w:name w:val="Standard Element Alpha"/>
    <w:basedOn w:val="ListNumber3"/>
    <w:qFormat/>
    <w:rsid w:val="00813378"/>
    <w:pPr>
      <w:tabs>
        <w:tab w:val="left" w:pos="1134"/>
      </w:tabs>
      <w:spacing w:before="120" w:after="120" w:line="240" w:lineRule="auto"/>
      <w:ind w:left="0" w:firstLine="0"/>
      <w:contextualSpacing w:val="0"/>
    </w:pPr>
    <w:rPr>
      <w:rFonts w:ascii="Arial" w:eastAsia="Calibri" w:hAnsi="Arial" w:cs="Times New Roman"/>
      <w:szCs w:val="22"/>
    </w:rPr>
  </w:style>
  <w:style w:type="paragraph" w:customStyle="1" w:styleId="StandardElementRoman">
    <w:name w:val="Standard Element Roman"/>
    <w:basedOn w:val="ListNumber4"/>
    <w:qFormat/>
    <w:rsid w:val="00813378"/>
    <w:pPr>
      <w:numPr>
        <w:numId w:val="1"/>
      </w:numPr>
      <w:tabs>
        <w:tab w:val="num" w:pos="360"/>
      </w:tabs>
      <w:spacing w:before="120" w:after="120" w:line="240" w:lineRule="auto"/>
      <w:ind w:left="1209"/>
      <w:contextualSpacing w:val="0"/>
    </w:pPr>
    <w:rPr>
      <w:rFonts w:ascii="Arial" w:eastAsia="Calibri" w:hAnsi="Arial" w:cs="Times New Roman"/>
      <w:szCs w:val="22"/>
    </w:rPr>
  </w:style>
  <w:style w:type="paragraph" w:customStyle="1" w:styleId="Standard">
    <w:name w:val="Standard"/>
    <w:basedOn w:val="ListParagraph"/>
    <w:qFormat/>
    <w:rsid w:val="00813378"/>
    <w:pPr>
      <w:numPr>
        <w:numId w:val="2"/>
      </w:numPr>
      <w:tabs>
        <w:tab w:val="left" w:pos="1418"/>
      </w:tabs>
      <w:spacing w:before="600" w:after="120" w:line="240" w:lineRule="auto"/>
      <w:contextualSpacing w:val="0"/>
    </w:pPr>
    <w:rPr>
      <w:rFonts w:ascii="Arial" w:eastAsia="Calibri" w:hAnsi="Arial" w:cs="Times New Roman"/>
      <w:b/>
      <w:szCs w:val="22"/>
    </w:rPr>
  </w:style>
  <w:style w:type="paragraph" w:customStyle="1" w:styleId="StandardElement">
    <w:name w:val="Standard Element"/>
    <w:basedOn w:val="Standard"/>
    <w:qFormat/>
    <w:rsid w:val="00813378"/>
    <w:pPr>
      <w:numPr>
        <w:ilvl w:val="1"/>
      </w:numPr>
      <w:spacing w:before="120"/>
    </w:pPr>
    <w:rPr>
      <w:b w:val="0"/>
    </w:rPr>
  </w:style>
  <w:style w:type="paragraph" w:styleId="ListNumber3">
    <w:name w:val="List Number 3"/>
    <w:basedOn w:val="Normal"/>
    <w:uiPriority w:val="99"/>
    <w:semiHidden/>
    <w:unhideWhenUsed/>
    <w:rsid w:val="00813378"/>
    <w:pPr>
      <w:ind w:left="1637" w:hanging="360"/>
      <w:contextualSpacing/>
    </w:pPr>
  </w:style>
  <w:style w:type="paragraph" w:styleId="ListNumber4">
    <w:name w:val="List Number 4"/>
    <w:basedOn w:val="Normal"/>
    <w:uiPriority w:val="99"/>
    <w:semiHidden/>
    <w:unhideWhenUsed/>
    <w:rsid w:val="00813378"/>
    <w:pPr>
      <w:ind w:left="360" w:hanging="360"/>
      <w:contextualSpacing/>
    </w:pPr>
  </w:style>
  <w:style w:type="paragraph" w:styleId="ListParagraph">
    <w:name w:val="List Paragraph"/>
    <w:basedOn w:val="Normal"/>
    <w:uiPriority w:val="34"/>
    <w:qFormat/>
    <w:rsid w:val="00813378"/>
    <w:pPr>
      <w:ind w:left="720"/>
      <w:contextualSpacing/>
    </w:pPr>
  </w:style>
  <w:style w:type="paragraph" w:styleId="ListNumber">
    <w:name w:val="List Number"/>
    <w:basedOn w:val="Normal"/>
    <w:uiPriority w:val="99"/>
    <w:unhideWhenUsed/>
    <w:rsid w:val="00B659CF"/>
    <w:pPr>
      <w:numPr>
        <w:numId w:val="6"/>
      </w:numPr>
      <w:contextualSpacing/>
    </w:pPr>
  </w:style>
  <w:style w:type="table" w:styleId="TableGrid">
    <w:name w:val="Table Grid"/>
    <w:basedOn w:val="TableNormal"/>
    <w:uiPriority w:val="39"/>
    <w:rsid w:val="00B659CF"/>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Normal"/>
    <w:rsid w:val="00B659CF"/>
    <w:pPr>
      <w:widowControl w:val="0"/>
      <w:suppressAutoHyphens/>
      <w:autoSpaceDE w:val="0"/>
      <w:autoSpaceDN w:val="0"/>
      <w:adjustRightInd w:val="0"/>
      <w:spacing w:before="170" w:after="160" w:line="400" w:lineRule="atLeast"/>
      <w:textAlignment w:val="center"/>
    </w:pPr>
    <w:rPr>
      <w:rFonts w:ascii="B Franklin Gothic Demi" w:eastAsia="Times New Roman" w:hAnsi="B Franklin Gothic Demi" w:cs="Times New Roman"/>
      <w:color w:val="514C51"/>
      <w:sz w:val="40"/>
      <w:szCs w:val="40"/>
      <w:lang w:val="en-GB"/>
    </w:rPr>
  </w:style>
  <w:style w:type="paragraph" w:styleId="Header">
    <w:name w:val="header"/>
    <w:basedOn w:val="Normal"/>
    <w:link w:val="HeaderChar"/>
    <w:uiPriority w:val="99"/>
    <w:unhideWhenUsed/>
    <w:rsid w:val="00B57A2F"/>
    <w:pPr>
      <w:tabs>
        <w:tab w:val="center" w:pos="4513"/>
        <w:tab w:val="right" w:pos="9026"/>
      </w:tabs>
      <w:spacing w:line="240" w:lineRule="auto"/>
    </w:pPr>
  </w:style>
  <w:style w:type="character" w:customStyle="1" w:styleId="HeaderChar">
    <w:name w:val="Header Char"/>
    <w:basedOn w:val="DefaultParagraphFont"/>
    <w:link w:val="Header"/>
    <w:uiPriority w:val="99"/>
    <w:rsid w:val="00B57A2F"/>
    <w:rPr>
      <w:rFonts w:ascii="Times New Roman" w:hAnsi="Times New Roman"/>
      <w:szCs w:val="20"/>
    </w:rPr>
  </w:style>
  <w:style w:type="paragraph" w:styleId="Footer">
    <w:name w:val="footer"/>
    <w:basedOn w:val="Normal"/>
    <w:link w:val="FooterChar"/>
    <w:uiPriority w:val="99"/>
    <w:unhideWhenUsed/>
    <w:rsid w:val="00B57A2F"/>
    <w:pPr>
      <w:tabs>
        <w:tab w:val="center" w:pos="4513"/>
        <w:tab w:val="right" w:pos="9026"/>
      </w:tabs>
      <w:spacing w:line="240" w:lineRule="auto"/>
    </w:pPr>
  </w:style>
  <w:style w:type="character" w:customStyle="1" w:styleId="FooterChar">
    <w:name w:val="Footer Char"/>
    <w:basedOn w:val="DefaultParagraphFont"/>
    <w:link w:val="Footer"/>
    <w:uiPriority w:val="99"/>
    <w:rsid w:val="00B57A2F"/>
    <w:rPr>
      <w:rFonts w:ascii="Times New Roman" w:hAnsi="Times New Roman"/>
      <w:szCs w:val="20"/>
    </w:rPr>
  </w:style>
  <w:style w:type="paragraph" w:styleId="ListBullet">
    <w:name w:val="List Bullet"/>
    <w:basedOn w:val="List"/>
    <w:rsid w:val="0026392E"/>
    <w:pPr>
      <w:keepLines/>
      <w:numPr>
        <w:numId w:val="19"/>
      </w:numPr>
      <w:tabs>
        <w:tab w:val="num" w:pos="360"/>
      </w:tabs>
      <w:spacing w:before="40" w:after="40" w:line="240" w:lineRule="auto"/>
      <w:ind w:left="283" w:hanging="283"/>
      <w:contextualSpacing w:val="0"/>
    </w:pPr>
    <w:rPr>
      <w:rFonts w:eastAsia="Times New Roman" w:cs="Times New Roman"/>
      <w:sz w:val="24"/>
      <w:szCs w:val="22"/>
    </w:rPr>
  </w:style>
  <w:style w:type="paragraph" w:styleId="List">
    <w:name w:val="List"/>
    <w:basedOn w:val="Normal"/>
    <w:uiPriority w:val="99"/>
    <w:semiHidden/>
    <w:unhideWhenUsed/>
    <w:rsid w:val="0026392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2.sv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10</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7</cp:revision>
  <dcterms:created xsi:type="dcterms:W3CDTF">2021-05-30T04:49:00Z</dcterms:created>
  <dcterms:modified xsi:type="dcterms:W3CDTF">2021-06-25T05:42:00Z</dcterms:modified>
</cp:coreProperties>
</file>